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C9" w:rsidRDefault="001D1EC9" w:rsidP="001D1EC9">
      <w:pPr>
        <w:jc w:val="center"/>
        <w:rPr>
          <w:b/>
          <w:sz w:val="44"/>
          <w:szCs w:val="44"/>
        </w:rPr>
      </w:pPr>
      <w:r w:rsidRPr="001D1EC9">
        <w:rPr>
          <w:b/>
          <w:sz w:val="44"/>
          <w:szCs w:val="44"/>
        </w:rPr>
        <w:t>OGŁOSZENIE</w:t>
      </w:r>
    </w:p>
    <w:p w:rsidR="001D1EC9" w:rsidRPr="001D1EC9" w:rsidRDefault="001D1EC9" w:rsidP="001D1EC9">
      <w:pPr>
        <w:jc w:val="center"/>
        <w:rPr>
          <w:b/>
          <w:sz w:val="44"/>
          <w:szCs w:val="44"/>
        </w:rPr>
      </w:pPr>
    </w:p>
    <w:p w:rsidR="001D1EC9" w:rsidRPr="001D1EC9" w:rsidRDefault="001D1EC9" w:rsidP="001D1EC9">
      <w:pPr>
        <w:jc w:val="both"/>
        <w:rPr>
          <w:sz w:val="24"/>
          <w:szCs w:val="24"/>
        </w:rPr>
      </w:pPr>
      <w:r w:rsidRPr="001D1EC9">
        <w:rPr>
          <w:sz w:val="24"/>
          <w:szCs w:val="24"/>
        </w:rPr>
        <w:t xml:space="preserve">Informuje się Mieszkańców Gminy, iż w dniu </w:t>
      </w:r>
      <w:r w:rsidRPr="001D1EC9">
        <w:rPr>
          <w:b/>
          <w:sz w:val="24"/>
          <w:szCs w:val="24"/>
        </w:rPr>
        <w:t>28 września 2010r. o godz. 8</w:t>
      </w:r>
      <w:r w:rsidRPr="001D1EC9">
        <w:rPr>
          <w:b/>
          <w:sz w:val="24"/>
          <w:szCs w:val="24"/>
          <w:vertAlign w:val="superscript"/>
        </w:rPr>
        <w:t>00</w:t>
      </w:r>
      <w:r w:rsidRPr="001D1EC9">
        <w:rPr>
          <w:sz w:val="24"/>
          <w:szCs w:val="24"/>
        </w:rPr>
        <w:t xml:space="preserve"> odbędzie się XLII Sesja Rady Gminy w Ustroniu Morskim przy ul. Rolnej 2.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Sprawy organizacyjne:</w:t>
      </w:r>
    </w:p>
    <w:p w:rsidR="001D1EC9" w:rsidRPr="001D1EC9" w:rsidRDefault="001D1EC9" w:rsidP="001D1EC9">
      <w:pPr>
        <w:numPr>
          <w:ilvl w:val="0"/>
          <w:numId w:val="2"/>
        </w:numPr>
        <w:spacing w:after="0"/>
        <w:jc w:val="both"/>
      </w:pPr>
      <w:r w:rsidRPr="001D1EC9">
        <w:t>otwarcie sesji i stwierdzenie quorum;</w:t>
      </w:r>
    </w:p>
    <w:p w:rsidR="001D1EC9" w:rsidRPr="001D1EC9" w:rsidRDefault="001D1EC9" w:rsidP="001D1EC9">
      <w:pPr>
        <w:numPr>
          <w:ilvl w:val="0"/>
          <w:numId w:val="2"/>
        </w:numPr>
        <w:spacing w:after="0"/>
        <w:jc w:val="both"/>
      </w:pPr>
      <w:r w:rsidRPr="001D1EC9">
        <w:t>przyjęcie protokołów z Sesji Nr XL/2010 z dnia 30 sierpnia 2010r. oraz Nr XLI/2010 z dnia 09 września 2010r.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Informacja z przebiegu sezonu letniego 2010r.:</w:t>
      </w:r>
    </w:p>
    <w:p w:rsidR="001D1EC9" w:rsidRPr="001D1EC9" w:rsidRDefault="001D1EC9" w:rsidP="001D1EC9">
      <w:pPr>
        <w:numPr>
          <w:ilvl w:val="0"/>
          <w:numId w:val="3"/>
        </w:numPr>
        <w:spacing w:after="0"/>
        <w:jc w:val="both"/>
      </w:pPr>
      <w:r w:rsidRPr="001D1EC9">
        <w:t>z zakresu zabezpieczenia sanitarnego</w:t>
      </w:r>
    </w:p>
    <w:p w:rsidR="001D1EC9" w:rsidRPr="001D1EC9" w:rsidRDefault="001D1EC9" w:rsidP="001D1EC9">
      <w:pPr>
        <w:numPr>
          <w:ilvl w:val="0"/>
          <w:numId w:val="3"/>
        </w:numPr>
        <w:spacing w:after="0"/>
        <w:jc w:val="both"/>
      </w:pPr>
      <w:r w:rsidRPr="001D1EC9">
        <w:t>z zakresu bezpieczeństwa na wodach</w:t>
      </w:r>
    </w:p>
    <w:p w:rsidR="001D1EC9" w:rsidRPr="001D1EC9" w:rsidRDefault="001D1EC9" w:rsidP="001D1EC9">
      <w:pPr>
        <w:numPr>
          <w:ilvl w:val="0"/>
          <w:numId w:val="3"/>
        </w:numPr>
        <w:spacing w:after="0"/>
        <w:jc w:val="both"/>
      </w:pPr>
      <w:r w:rsidRPr="001D1EC9">
        <w:t>z zakresu bezpieczeństwa publicznego</w:t>
      </w:r>
    </w:p>
    <w:p w:rsidR="001D1EC9" w:rsidRPr="001D1EC9" w:rsidRDefault="001D1EC9" w:rsidP="001D1EC9">
      <w:pPr>
        <w:numPr>
          <w:ilvl w:val="0"/>
          <w:numId w:val="3"/>
        </w:numPr>
        <w:spacing w:after="0"/>
        <w:jc w:val="both"/>
      </w:pPr>
      <w:r w:rsidRPr="001D1EC9">
        <w:t>z zakresu bezpieczeństwa przeciwpożarowego</w:t>
      </w:r>
    </w:p>
    <w:p w:rsidR="001D1EC9" w:rsidRPr="001D1EC9" w:rsidRDefault="001D1EC9" w:rsidP="001D1EC9">
      <w:pPr>
        <w:numPr>
          <w:ilvl w:val="0"/>
          <w:numId w:val="3"/>
        </w:numPr>
        <w:spacing w:after="0"/>
        <w:jc w:val="both"/>
      </w:pPr>
      <w:r w:rsidRPr="001D1EC9">
        <w:t>z zakresu gospodarki komunalnej, promocji gminy i działalności kulturalnej.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Informacja Wójta Gminy z działalności w okresie międzysesyjnej.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Informacja z wykonania budżetu gminy za I półrocze 2010r.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Przedstawienie projektów uchwał w sprawie:</w:t>
      </w:r>
    </w:p>
    <w:p w:rsid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zmian w budżecie gminy na 2010r</w:t>
      </w:r>
      <w:r>
        <w:t>.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udzielenia pomocy rzeczowej na rzecz Komendy Powiatow</w:t>
      </w:r>
      <w:r>
        <w:t>ej Policji w Kołobrzegu;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udzielenia pomocy rzeczowej dla Morskiego Odd</w:t>
      </w:r>
      <w:r>
        <w:t>ziału Straży Granicznej;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zmiany uchwały dotyczącej zaciągnięcia kredytu długoterminowego w roku 20</w:t>
      </w:r>
      <w:r>
        <w:t xml:space="preserve">10; 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zaciągnięcia kredytu długo</w:t>
      </w:r>
      <w:r>
        <w:t xml:space="preserve">terminowego w roku 2010; 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>zaciągnięcia pożyczki z Wojewódzkiego Funduszu Ochrony Środowiska i Gospodarki Wodnej w r</w:t>
      </w:r>
      <w:r>
        <w:t>oku 2010;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>
        <w:t xml:space="preserve">dzierżawy nieruchomości; </w:t>
      </w:r>
    </w:p>
    <w:p w:rsidR="001D1EC9" w:rsidRPr="001D1EC9" w:rsidRDefault="001D1EC9" w:rsidP="001D1EC9">
      <w:pPr>
        <w:numPr>
          <w:ilvl w:val="0"/>
          <w:numId w:val="4"/>
        </w:numPr>
        <w:spacing w:after="0"/>
        <w:jc w:val="both"/>
      </w:pPr>
      <w:r w:rsidRPr="001D1EC9">
        <w:t xml:space="preserve">szczegółowego sposobu konsultowania z radami działalności pożytku publicznego lub organizacjami pozarządowymi i pomiotami wymienionymi w art.3 ust.3 ustawy </w:t>
      </w:r>
      <w:r w:rsidRPr="001D1EC9">
        <w:br/>
        <w:t>o działalności pożytku publicznego i wolontariacie projektów aktów prawa miejscowego w dziedzinach dotyczących działalności sta</w:t>
      </w:r>
      <w:r>
        <w:t>tutowej tych organizacji;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Głos mieszkańców.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Interpelacje, zapytania.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Wolne wnioski.</w:t>
      </w:r>
    </w:p>
    <w:p w:rsidR="001D1EC9" w:rsidRPr="001D1EC9" w:rsidRDefault="001D1EC9" w:rsidP="001D1EC9">
      <w:pPr>
        <w:numPr>
          <w:ilvl w:val="0"/>
          <w:numId w:val="1"/>
        </w:numPr>
        <w:spacing w:after="0"/>
        <w:jc w:val="both"/>
      </w:pPr>
      <w:r w:rsidRPr="001D1EC9">
        <w:t>Zamknięcie sesji.</w:t>
      </w:r>
    </w:p>
    <w:p w:rsidR="001D1EC9" w:rsidRPr="001D1EC9" w:rsidRDefault="001D1EC9" w:rsidP="001D1EC9">
      <w:pPr>
        <w:jc w:val="center"/>
      </w:pPr>
    </w:p>
    <w:sectPr w:rsidR="001D1EC9" w:rsidRPr="001D1EC9" w:rsidSect="001D1EC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6D1"/>
    <w:multiLevelType w:val="hybridMultilevel"/>
    <w:tmpl w:val="B39CDB32"/>
    <w:lvl w:ilvl="0" w:tplc="6C94D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816F4"/>
    <w:multiLevelType w:val="singleLevel"/>
    <w:tmpl w:val="85B86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3B8D5BCA"/>
    <w:multiLevelType w:val="singleLevel"/>
    <w:tmpl w:val="61F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6206E"/>
    <w:multiLevelType w:val="singleLevel"/>
    <w:tmpl w:val="7D70C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1EC9"/>
    <w:rsid w:val="000459F1"/>
    <w:rsid w:val="00061A36"/>
    <w:rsid w:val="001D1EC9"/>
    <w:rsid w:val="00205282"/>
    <w:rsid w:val="00C5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2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RG-Ewa</dc:creator>
  <cp:keywords/>
  <dc:description/>
  <cp:lastModifiedBy>RG-Ewa</cp:lastModifiedBy>
  <cp:revision>2</cp:revision>
  <cp:lastPrinted>2010-09-21T07:00:00Z</cp:lastPrinted>
  <dcterms:created xsi:type="dcterms:W3CDTF">2010-09-21T07:01:00Z</dcterms:created>
  <dcterms:modified xsi:type="dcterms:W3CDTF">2010-09-21T07:01:00Z</dcterms:modified>
</cp:coreProperties>
</file>