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83" w:rsidRPr="007B1D83" w:rsidRDefault="007B1D83" w:rsidP="007B1D83">
      <w:pPr>
        <w:spacing w:after="0" w:line="240" w:lineRule="auto"/>
        <w:rPr>
          <w:rFonts w:ascii="Tahoma" w:eastAsia="Times New Roman" w:hAnsi="Tahoma" w:cs="Tahoma"/>
          <w:vanish/>
          <w:color w:val="49535F"/>
          <w:sz w:val="18"/>
          <w:szCs w:val="18"/>
          <w:lang w:eastAsia="pl-PL"/>
        </w:rPr>
      </w:pPr>
      <w:r w:rsidRPr="007B1D83">
        <w:rPr>
          <w:rFonts w:ascii="Tahoma" w:eastAsia="Times New Roman" w:hAnsi="Tahoma" w:cs="Tahoma"/>
          <w:vanish/>
          <w:color w:val="49535F"/>
          <w:sz w:val="18"/>
          <w:szCs w:val="18"/>
          <w:lang w:eastAsia="pl-PL"/>
        </w:rPr>
        <w:t>%items%</w:t>
      </w:r>
    </w:p>
    <w:p w:rsidR="007B1D83" w:rsidRPr="007B1D83" w:rsidRDefault="00AC03ED" w:rsidP="007B1D83">
      <w:pPr>
        <w:spacing w:after="0" w:line="240" w:lineRule="auto"/>
        <w:rPr>
          <w:rFonts w:ascii="Tahoma" w:eastAsia="Times New Roman" w:hAnsi="Tahoma" w:cs="Tahoma"/>
          <w:vanish/>
          <w:color w:val="49535F"/>
          <w:sz w:val="18"/>
          <w:szCs w:val="18"/>
          <w:lang w:eastAsia="pl-PL"/>
        </w:rPr>
      </w:pPr>
      <w:hyperlink r:id="rId5" w:history="1">
        <w:r w:rsidRPr="00AC03ED">
          <w:rPr>
            <w:rFonts w:ascii="Tahoma" w:eastAsia="Times New Roman" w:hAnsi="Tahoma" w:cs="Tahoma"/>
            <w:vanish/>
            <w:color w:val="0000FF"/>
            <w:sz w:val="18"/>
            <w:szCs w:val="1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amorzad.lex.pl/%25url%abc.com.pl" style="width:31pt;height:31pt" o:button="t"/>
          </w:pict>
        </w:r>
      </w:hyperlink>
    </w:p>
    <w:p w:rsidR="007B1D83" w:rsidRPr="007B1D83" w:rsidRDefault="00AC03ED" w:rsidP="007B1D83">
      <w:pPr>
        <w:spacing w:after="0" w:line="240" w:lineRule="auto"/>
        <w:outlineLvl w:val="1"/>
        <w:rPr>
          <w:rFonts w:ascii="Tahoma" w:eastAsia="Times New Roman" w:hAnsi="Tahoma" w:cs="Tahoma"/>
          <w:vanish/>
          <w:color w:val="126A15"/>
          <w:kern w:val="36"/>
          <w:sz w:val="18"/>
          <w:szCs w:val="18"/>
          <w:lang w:eastAsia="pl-PL"/>
        </w:rPr>
      </w:pPr>
      <w:hyperlink r:id="rId6" w:history="1">
        <w:r w:rsidR="007B1D83" w:rsidRPr="007B1D83">
          <w:rPr>
            <w:rFonts w:ascii="Tahoma" w:eastAsia="Times New Roman" w:hAnsi="Tahoma" w:cs="Tahoma"/>
            <w:vanish/>
            <w:color w:val="0000FF"/>
            <w:sz w:val="24"/>
            <w:szCs w:val="24"/>
            <w:lang w:eastAsia="pl-PL"/>
          </w:rPr>
          <w:t>%tytul%</w:t>
        </w:r>
      </w:hyperlink>
    </w:p>
    <w:p w:rsidR="007B1D83" w:rsidRPr="007B1D83" w:rsidRDefault="007B1D83" w:rsidP="007B1D83">
      <w:pPr>
        <w:spacing w:after="0" w:line="240" w:lineRule="auto"/>
        <w:textAlignment w:val="top"/>
        <w:rPr>
          <w:rFonts w:ascii="Tahoma" w:eastAsia="Times New Roman" w:hAnsi="Tahoma" w:cs="Tahoma"/>
          <w:b/>
          <w:bCs/>
          <w:caps/>
          <w:color w:val="5F6872"/>
          <w:sz w:val="15"/>
          <w:szCs w:val="15"/>
          <w:lang w:eastAsia="pl-PL"/>
        </w:rPr>
      </w:pPr>
      <w:r w:rsidRPr="007B1D83">
        <w:rPr>
          <w:rFonts w:ascii="Tahoma" w:eastAsia="Times New Roman" w:hAnsi="Tahoma" w:cs="Tahoma"/>
          <w:b/>
          <w:bCs/>
          <w:caps/>
          <w:color w:val="5F6872"/>
          <w:sz w:val="15"/>
          <w:szCs w:val="15"/>
          <w:lang w:eastAsia="pl-PL"/>
        </w:rPr>
        <w:t>Wybory samorządowe 2010</w:t>
      </w:r>
    </w:p>
    <w:p w:rsidR="007B1D83" w:rsidRPr="007B1D83" w:rsidRDefault="007B1D83" w:rsidP="007B1D83">
      <w:pPr>
        <w:spacing w:after="167" w:line="268" w:lineRule="atLeast"/>
        <w:textAlignment w:val="top"/>
        <w:rPr>
          <w:rFonts w:ascii="Tahoma" w:eastAsia="Times New Roman" w:hAnsi="Tahoma" w:cs="Tahoma"/>
          <w:b/>
          <w:bCs/>
          <w:color w:val="126A15"/>
          <w:kern w:val="36"/>
          <w:sz w:val="25"/>
          <w:szCs w:val="25"/>
          <w:lang w:eastAsia="pl-PL"/>
        </w:rPr>
      </w:pPr>
      <w:r w:rsidRPr="007B1D83">
        <w:rPr>
          <w:rFonts w:ascii="Tahoma" w:eastAsia="Times New Roman" w:hAnsi="Tahoma" w:cs="Tahoma"/>
          <w:color w:val="49535F"/>
          <w:sz w:val="18"/>
          <w:szCs w:val="18"/>
          <w:lang w:eastAsia="pl-PL"/>
        </w:rPr>
        <w:br/>
      </w:r>
      <w:r w:rsidRPr="007B1D83">
        <w:rPr>
          <w:rFonts w:ascii="Tahoma" w:eastAsia="Times New Roman" w:hAnsi="Tahoma" w:cs="Tahoma"/>
          <w:b/>
          <w:bCs/>
          <w:color w:val="126A15"/>
          <w:kern w:val="36"/>
          <w:sz w:val="25"/>
          <w:szCs w:val="25"/>
          <w:lang w:eastAsia="pl-PL"/>
        </w:rPr>
        <w:t>Zgłaszamy kandydatów na radnych (cz. 1)</w:t>
      </w:r>
    </w:p>
    <w:p w:rsidR="007B1D83" w:rsidRPr="007B1D83" w:rsidRDefault="007B1D83" w:rsidP="007B1D83">
      <w:pPr>
        <w:spacing w:after="0" w:line="268" w:lineRule="atLeast"/>
        <w:textAlignment w:val="top"/>
        <w:rPr>
          <w:rFonts w:ascii="Tahoma" w:eastAsia="Times New Roman" w:hAnsi="Tahoma" w:cs="Tahoma"/>
          <w:color w:val="49535F"/>
          <w:sz w:val="18"/>
          <w:szCs w:val="18"/>
          <w:lang w:eastAsia="pl-PL"/>
        </w:rPr>
      </w:pPr>
      <w:r w:rsidRPr="007B1D83">
        <w:rPr>
          <w:rFonts w:ascii="Tahoma" w:eastAsia="Times New Roman" w:hAnsi="Tahoma" w:cs="Tahoma"/>
          <w:color w:val="49535F"/>
          <w:sz w:val="18"/>
          <w:szCs w:val="18"/>
          <w:lang w:eastAsia="pl-PL"/>
        </w:rPr>
        <w:br/>
      </w:r>
      <w:r w:rsidRPr="007B1D83">
        <w:rPr>
          <w:rFonts w:ascii="Tahoma" w:eastAsia="Times New Roman" w:hAnsi="Tahoma" w:cs="Tahoma"/>
          <w:b/>
          <w:bCs/>
          <w:color w:val="49535F"/>
          <w:sz w:val="18"/>
          <w:szCs w:val="18"/>
          <w:lang w:eastAsia="pl-PL"/>
        </w:rPr>
        <w:t xml:space="preserve">Zgłoszenia kandydatów na radnych dokonują wyłącznie komitety wyborcze, w oparciu o przepisy </w:t>
      </w:r>
      <w:hyperlink r:id="rId7" w:tgtFrame="_blank" w:history="1">
        <w:r w:rsidRPr="007B1D83">
          <w:rPr>
            <w:rFonts w:ascii="Tahoma" w:eastAsia="Times New Roman" w:hAnsi="Tahoma" w:cs="Tahoma"/>
            <w:b/>
            <w:bCs/>
            <w:color w:val="126A15"/>
            <w:sz w:val="18"/>
            <w:szCs w:val="18"/>
            <w:lang w:eastAsia="pl-PL"/>
          </w:rPr>
          <w:t>Ordynacji wyborczej do rad gmin, rad powiatów i sejmików województw</w:t>
        </w:r>
      </w:hyperlink>
      <w:r w:rsidRPr="007B1D83">
        <w:rPr>
          <w:rFonts w:ascii="Tahoma" w:eastAsia="Times New Roman" w:hAnsi="Tahoma" w:cs="Tahoma"/>
          <w:b/>
          <w:bCs/>
          <w:color w:val="49535F"/>
          <w:sz w:val="18"/>
          <w:szCs w:val="18"/>
          <w:lang w:eastAsia="pl-PL"/>
        </w:rPr>
        <w:t>, które otrzymały odpowiednio od Państwowej Komisji Wyborczej lub od właściwego komisarza wyborczego postanowienie o przyjęciu zawiadomienia o utworzeniu komitetu wyborczego i zamiarze zgłaszania kandydatów na radnych.</w:t>
      </w:r>
      <w:r w:rsidRPr="007B1D83">
        <w:rPr>
          <w:rFonts w:ascii="Tahoma" w:eastAsia="Times New Roman" w:hAnsi="Tahoma" w:cs="Tahoma"/>
          <w:color w:val="49535F"/>
          <w:sz w:val="18"/>
          <w:szCs w:val="18"/>
          <w:lang w:eastAsia="pl-PL"/>
        </w:rPr>
        <w:t xml:space="preserve"> </w:t>
      </w:r>
    </w:p>
    <w:p w:rsidR="007B1D83" w:rsidRPr="007B1D83" w:rsidRDefault="007B1D83" w:rsidP="007B1D83">
      <w:pPr>
        <w:spacing w:after="0" w:line="268" w:lineRule="atLeast"/>
        <w:textAlignment w:val="top"/>
        <w:rPr>
          <w:rFonts w:ascii="Tahoma" w:eastAsia="Times New Roman" w:hAnsi="Tahoma" w:cs="Tahoma"/>
          <w:color w:val="49535F"/>
          <w:sz w:val="18"/>
          <w:szCs w:val="18"/>
          <w:lang w:eastAsia="pl-PL"/>
        </w:rPr>
      </w:pP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Zgłoszenia kandydatów na radnych dokonują wyłącznie komitety wyborcze, w oparciu o przepisy ustawy z dnia 16 lipca 1998 r. − </w:t>
      </w:r>
      <w:hyperlink r:id="rId8" w:tgtFrame="_blank" w:history="1">
        <w:r w:rsidRPr="007B1D83">
          <w:rPr>
            <w:rFonts w:ascii="Tahoma" w:eastAsia="Times New Roman" w:hAnsi="Tahoma" w:cs="Tahoma"/>
            <w:color w:val="126A15"/>
            <w:sz w:val="18"/>
            <w:szCs w:val="18"/>
            <w:lang w:eastAsia="pl-PL"/>
          </w:rPr>
          <w:t>Ordynacja wyborcza do rad gmin, rad powiatów i sejmików województw</w:t>
        </w:r>
      </w:hyperlink>
      <w:r w:rsidRPr="007B1D83">
        <w:rPr>
          <w:rFonts w:ascii="Tahoma" w:eastAsia="Times New Roman" w:hAnsi="Tahoma" w:cs="Tahoma"/>
          <w:color w:val="49535F"/>
          <w:sz w:val="18"/>
          <w:szCs w:val="18"/>
          <w:lang w:eastAsia="pl-PL"/>
        </w:rPr>
        <w:t xml:space="preserve"> (</w:t>
      </w:r>
      <w:proofErr w:type="spellStart"/>
      <w:r w:rsidRPr="007B1D83">
        <w:rPr>
          <w:rFonts w:ascii="Tahoma" w:eastAsia="Times New Roman" w:hAnsi="Tahoma" w:cs="Tahoma"/>
          <w:color w:val="49535F"/>
          <w:sz w:val="18"/>
          <w:szCs w:val="18"/>
          <w:lang w:eastAsia="pl-PL"/>
        </w:rPr>
        <w:t>t.j</w:t>
      </w:r>
      <w:proofErr w:type="spellEnd"/>
      <w:r w:rsidRPr="007B1D83">
        <w:rPr>
          <w:rFonts w:ascii="Tahoma" w:eastAsia="Times New Roman" w:hAnsi="Tahoma" w:cs="Tahoma"/>
          <w:color w:val="49535F"/>
          <w:sz w:val="18"/>
          <w:szCs w:val="18"/>
          <w:lang w:eastAsia="pl-PL"/>
        </w:rPr>
        <w:t>. Dz.U. z 2003 r. Nr 159, poz. 1547 z późn. zm.) [</w:t>
      </w:r>
      <w:hyperlink r:id="rId9" w:tgtFrame="_blank" w:history="1">
        <w:r w:rsidRPr="007B1D83">
          <w:rPr>
            <w:rFonts w:ascii="Tahoma" w:eastAsia="Times New Roman" w:hAnsi="Tahoma" w:cs="Tahoma"/>
            <w:b/>
            <w:bCs/>
            <w:color w:val="126A15"/>
            <w:sz w:val="18"/>
            <w:lang w:eastAsia="pl-PL"/>
          </w:rPr>
          <w:t>Ordynacja</w:t>
        </w:r>
      </w:hyperlink>
      <w:r w:rsidRPr="007B1D83">
        <w:rPr>
          <w:rFonts w:ascii="Tahoma" w:eastAsia="Times New Roman" w:hAnsi="Tahoma" w:cs="Tahoma"/>
          <w:color w:val="49535F"/>
          <w:sz w:val="18"/>
          <w:szCs w:val="18"/>
          <w:lang w:eastAsia="pl-PL"/>
        </w:rPr>
        <w:t xml:space="preserve">], które otrzymały odpowiednio od Państwowej Komisji Wyborczej lub od właściwego komisarza wyborczego postanowienie o przyjęciu zawiadomienia o utworzeniu komitetu wyborczego i zamiarze zgłaszania kandydatów na radnych. Inaczej mówiąc, aby być zgłoszonym na radnego trzeba uzyskać poparcie określonego komitetu, który umieści naszą kandydaturę na swojej liście kandydatów lub utworzyć własny komitet (art. 95 </w:t>
      </w:r>
      <w:hyperlink r:id="rId10" w:tgtFrame="_blank" w:history="1">
        <w:r w:rsidRPr="007B1D83">
          <w:rPr>
            <w:rFonts w:ascii="Tahoma" w:eastAsia="Times New Roman" w:hAnsi="Tahoma" w:cs="Tahoma"/>
            <w:color w:val="126A15"/>
            <w:sz w:val="18"/>
            <w:szCs w:val="18"/>
            <w:lang w:eastAsia="pl-PL"/>
          </w:rPr>
          <w:t>Ordynacji</w:t>
        </w:r>
      </w:hyperlink>
      <w:r>
        <w:rPr>
          <w:rFonts w:ascii="Tahoma" w:eastAsia="Times New Roman" w:hAnsi="Tahoma" w:cs="Tahoma"/>
          <w:color w:val="49535F"/>
          <w:sz w:val="18"/>
          <w:szCs w:val="18"/>
          <w:lang w:eastAsia="pl-PL"/>
        </w:rPr>
        <w:t xml:space="preserve">). </w:t>
      </w:r>
      <w:r>
        <w:rPr>
          <w:rFonts w:ascii="Tahoma" w:eastAsia="Times New Roman" w:hAnsi="Tahoma" w:cs="Tahoma"/>
          <w:color w:val="49535F"/>
          <w:sz w:val="18"/>
          <w:szCs w:val="18"/>
          <w:lang w:eastAsia="pl-PL"/>
        </w:rPr>
        <w:br/>
      </w:r>
      <w:r>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r>
      <w:r w:rsidRPr="007B1D83">
        <w:rPr>
          <w:rFonts w:ascii="Tahoma" w:eastAsia="Times New Roman" w:hAnsi="Tahoma" w:cs="Tahoma"/>
          <w:b/>
          <w:bCs/>
          <w:color w:val="49535F"/>
          <w:sz w:val="18"/>
          <w:lang w:eastAsia="pl-PL"/>
        </w:rPr>
        <w:t>Kto może kandydować?</w:t>
      </w:r>
      <w:r w:rsidRPr="007B1D83">
        <w:rPr>
          <w:rFonts w:ascii="Tahoma" w:eastAsia="Times New Roman" w:hAnsi="Tahoma" w:cs="Tahoma"/>
          <w:color w:val="49535F"/>
          <w:sz w:val="18"/>
          <w:szCs w:val="18"/>
          <w:lang w:eastAsia="pl-PL"/>
        </w:rPr>
        <w:t xml:space="preserve">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Kandydatem na radnego do danej rady (sejmiku) może zostać osoba posiadająca prawo wybieralności (bierne prawo wyborcze), tj. osoba, która: </w:t>
      </w:r>
      <w:r w:rsidRPr="007B1D83">
        <w:rPr>
          <w:rFonts w:ascii="Tahoma" w:eastAsia="Times New Roman" w:hAnsi="Tahoma" w:cs="Tahoma"/>
          <w:color w:val="49535F"/>
          <w:sz w:val="18"/>
          <w:szCs w:val="18"/>
          <w:lang w:eastAsia="pl-PL"/>
        </w:rPr>
        <w:br/>
        <w:t xml:space="preserve">1) posiada obywatelstwo polskie; </w:t>
      </w:r>
      <w:r w:rsidRPr="007B1D83">
        <w:rPr>
          <w:rFonts w:ascii="Tahoma" w:eastAsia="Times New Roman" w:hAnsi="Tahoma" w:cs="Tahoma"/>
          <w:color w:val="49535F"/>
          <w:sz w:val="18"/>
          <w:szCs w:val="18"/>
          <w:lang w:eastAsia="pl-PL"/>
        </w:rPr>
        <w:br/>
        <w:t xml:space="preserve">2) ukończyła lub ukończy najpóźniej w dniu wyborów 18 lat; </w:t>
      </w:r>
      <w:r w:rsidRPr="007B1D83">
        <w:rPr>
          <w:rFonts w:ascii="Tahoma" w:eastAsia="Times New Roman" w:hAnsi="Tahoma" w:cs="Tahoma"/>
          <w:color w:val="49535F"/>
          <w:sz w:val="18"/>
          <w:szCs w:val="18"/>
          <w:lang w:eastAsia="pl-PL"/>
        </w:rPr>
        <w:br/>
        <w:t xml:space="preserve">3) stale zamieszkuje na obszarze działania rady, do której zamierza kandydować.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Kandydatem nie może być (nie ma prawa wybieralności) osoba: </w:t>
      </w:r>
      <w:r w:rsidRPr="007B1D83">
        <w:rPr>
          <w:rFonts w:ascii="Tahoma" w:eastAsia="Times New Roman" w:hAnsi="Tahoma" w:cs="Tahoma"/>
          <w:color w:val="49535F"/>
          <w:sz w:val="18"/>
          <w:szCs w:val="18"/>
          <w:lang w:eastAsia="pl-PL"/>
        </w:rPr>
        <w:br/>
        <w:t xml:space="preserve">1) karana za przestępstwo umyślne ścigane z oskarżenia publicznego; </w:t>
      </w:r>
      <w:r w:rsidRPr="007B1D83">
        <w:rPr>
          <w:rFonts w:ascii="Tahoma" w:eastAsia="Times New Roman" w:hAnsi="Tahoma" w:cs="Tahoma"/>
          <w:color w:val="49535F"/>
          <w:sz w:val="18"/>
          <w:szCs w:val="18"/>
          <w:lang w:eastAsia="pl-PL"/>
        </w:rPr>
        <w:br/>
        <w:t xml:space="preserve">2) wobec której wydano prawomocny wyrok warunkowo umarzający postępowanie karne w sprawie popełnienia przestępstwa umyślnego ściganego z oskarżenia publicznego; </w:t>
      </w:r>
      <w:r w:rsidRPr="007B1D83">
        <w:rPr>
          <w:rFonts w:ascii="Tahoma" w:eastAsia="Times New Roman" w:hAnsi="Tahoma" w:cs="Tahoma"/>
          <w:color w:val="49535F"/>
          <w:sz w:val="18"/>
          <w:szCs w:val="18"/>
          <w:lang w:eastAsia="pl-PL"/>
        </w:rPr>
        <w:br/>
        <w:t xml:space="preserve">3) pozbawiona praw publicznych prawomocnym orzeczeniem sądowym; </w:t>
      </w:r>
      <w:r w:rsidRPr="007B1D83">
        <w:rPr>
          <w:rFonts w:ascii="Tahoma" w:eastAsia="Times New Roman" w:hAnsi="Tahoma" w:cs="Tahoma"/>
          <w:color w:val="49535F"/>
          <w:sz w:val="18"/>
          <w:szCs w:val="18"/>
          <w:lang w:eastAsia="pl-PL"/>
        </w:rPr>
        <w:br/>
        <w:t xml:space="preserve">4) pozbawiona praw wyborczych prawomocnym orzeczeniem Trybunału Stanu; </w:t>
      </w:r>
      <w:r w:rsidRPr="007B1D83">
        <w:rPr>
          <w:rFonts w:ascii="Tahoma" w:eastAsia="Times New Roman" w:hAnsi="Tahoma" w:cs="Tahoma"/>
          <w:color w:val="49535F"/>
          <w:sz w:val="18"/>
          <w:szCs w:val="18"/>
          <w:lang w:eastAsia="pl-PL"/>
        </w:rPr>
        <w:br/>
        <w:t xml:space="preserve">5) ubezwłasnowolniona prawomocnym orzeczeniem sądowym. </w:t>
      </w:r>
      <w:r w:rsidRPr="007B1D83">
        <w:rPr>
          <w:rFonts w:ascii="Tahoma" w:eastAsia="Times New Roman" w:hAnsi="Tahoma" w:cs="Tahoma"/>
          <w:color w:val="49535F"/>
          <w:sz w:val="18"/>
          <w:szCs w:val="18"/>
          <w:lang w:eastAsia="pl-PL"/>
        </w:rPr>
        <w:br/>
        <w:t xml:space="preserve">Posiadanie praw wyborczych ocenia się na dzień wyborów.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Kandydatem na radnego rady gminy (miejskiej), Rady Warszawy oraz rady dzielnicy m. st. Warszawy może być także obywatel Unii Europejskiej niebędący obywatelem polskim, oczywiście niepozbawiony prawa wybieralności w kraju, którego jest obywatelem (posiadający bierne prawo wyborcze), jeżeli stale zamieszkuje na obszarze działania danej rady.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r>
      <w:r w:rsidRPr="007B1D83">
        <w:rPr>
          <w:rFonts w:ascii="Tahoma" w:eastAsia="Times New Roman" w:hAnsi="Tahoma" w:cs="Tahoma"/>
          <w:b/>
          <w:bCs/>
          <w:color w:val="49535F"/>
          <w:sz w:val="18"/>
          <w:lang w:eastAsia="pl-PL"/>
        </w:rPr>
        <w:t xml:space="preserve">Ta sama osoba może kandydować tylko do jednej rady, w jednym okręgu wyborczym i tylko z jednej listy kandydatów. </w:t>
      </w:r>
      <w:r w:rsidRPr="007B1D83">
        <w:rPr>
          <w:rFonts w:ascii="Tahoma" w:eastAsia="Times New Roman" w:hAnsi="Tahoma" w:cs="Tahoma"/>
          <w:b/>
          <w:bCs/>
          <w:color w:val="49535F"/>
          <w:sz w:val="18"/>
          <w:szCs w:val="18"/>
          <w:lang w:eastAsia="pl-PL"/>
        </w:rPr>
        <w:br/>
      </w:r>
      <w:r w:rsidRPr="007B1D83">
        <w:rPr>
          <w:rFonts w:ascii="Tahoma" w:eastAsia="Times New Roman" w:hAnsi="Tahoma" w:cs="Tahoma"/>
          <w:b/>
          <w:bCs/>
          <w:color w:val="49535F"/>
          <w:sz w:val="18"/>
          <w:szCs w:val="18"/>
          <w:lang w:eastAsia="pl-PL"/>
        </w:rPr>
        <w:br/>
      </w:r>
      <w:r w:rsidRPr="007B1D83">
        <w:rPr>
          <w:rFonts w:ascii="Tahoma" w:eastAsia="Times New Roman" w:hAnsi="Tahoma" w:cs="Tahoma"/>
          <w:color w:val="49535F"/>
          <w:sz w:val="18"/>
          <w:szCs w:val="18"/>
          <w:lang w:eastAsia="pl-PL"/>
        </w:rPr>
        <w:t xml:space="preserve">Artykuł 110 ust. 1 </w:t>
      </w:r>
      <w:hyperlink r:id="rId11" w:tgtFrame="_blank" w:history="1">
        <w:r w:rsidRPr="007B1D83">
          <w:rPr>
            <w:rFonts w:ascii="Tahoma" w:eastAsia="Times New Roman" w:hAnsi="Tahoma" w:cs="Tahoma"/>
            <w:color w:val="126A15"/>
            <w:sz w:val="18"/>
            <w:szCs w:val="18"/>
            <w:lang w:eastAsia="pl-PL"/>
          </w:rPr>
          <w:t>Ordynacji</w:t>
        </w:r>
      </w:hyperlink>
      <w:r w:rsidRPr="007B1D83">
        <w:rPr>
          <w:rFonts w:ascii="Tahoma" w:eastAsia="Times New Roman" w:hAnsi="Tahoma" w:cs="Tahoma"/>
          <w:color w:val="49535F"/>
          <w:sz w:val="18"/>
          <w:szCs w:val="18"/>
          <w:lang w:eastAsia="pl-PL"/>
        </w:rPr>
        <w:t xml:space="preserve"> nakłada na każdą terytorialną komisję wyborczą obowiązek skreślenia z zarejestrowanej listy kandydatów nazwiska kandydata, który został zgłoszony i zarejestrowany do więcej niż jednego organu stanowiącego j.s.t., w więcej niż jednym okręgu wyborczym lub na więcej niż jednej liście kandydatów. Kandydat pozostaje na tej liście, która została zgłoszona jako pierwsza, a z pozostałych zarejestrowanych list jest skreślany.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lastRenderedPageBreak/>
        <w:t xml:space="preserve">Istnieje możliwość jednoczesnego kandydowania na radnego do organu uchwałodawczego j.s.t. i na wójta. W wypadku uzyskania obu mandatów mandat radnego wygasa z mocy prawa (art. 190 ust. 1 </w:t>
      </w:r>
      <w:proofErr w:type="spellStart"/>
      <w:r w:rsidRPr="007B1D83">
        <w:rPr>
          <w:rFonts w:ascii="Tahoma" w:eastAsia="Times New Roman" w:hAnsi="Tahoma" w:cs="Tahoma"/>
          <w:color w:val="49535F"/>
          <w:sz w:val="18"/>
          <w:szCs w:val="18"/>
          <w:lang w:eastAsia="pl-PL"/>
        </w:rPr>
        <w:t>pkt</w:t>
      </w:r>
      <w:proofErr w:type="spellEnd"/>
      <w:r w:rsidRPr="007B1D83">
        <w:rPr>
          <w:rFonts w:ascii="Tahoma" w:eastAsia="Times New Roman" w:hAnsi="Tahoma" w:cs="Tahoma"/>
          <w:color w:val="49535F"/>
          <w:sz w:val="18"/>
          <w:szCs w:val="18"/>
          <w:lang w:eastAsia="pl-PL"/>
        </w:rPr>
        <w:t xml:space="preserve"> 2b </w:t>
      </w:r>
      <w:hyperlink r:id="rId12" w:tgtFrame="_blank" w:history="1">
        <w:r w:rsidRPr="007B1D83">
          <w:rPr>
            <w:rFonts w:ascii="Tahoma" w:eastAsia="Times New Roman" w:hAnsi="Tahoma" w:cs="Tahoma"/>
            <w:color w:val="126A15"/>
            <w:sz w:val="18"/>
            <w:szCs w:val="18"/>
            <w:lang w:eastAsia="pl-PL"/>
          </w:rPr>
          <w:t>Ordynacji</w:t>
        </w:r>
      </w:hyperlink>
      <w:r w:rsidRPr="007B1D83">
        <w:rPr>
          <w:rFonts w:ascii="Tahoma" w:eastAsia="Times New Roman" w:hAnsi="Tahoma" w:cs="Tahoma"/>
          <w:color w:val="49535F"/>
          <w:sz w:val="18"/>
          <w:szCs w:val="18"/>
          <w:lang w:eastAsia="pl-PL"/>
        </w:rPr>
        <w:t xml:space="preserve">).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Osoba wchodząca w skład komitetu wyborczego, w tym pełnomocnik wyborczy oraz pełnomocnik finansowy, również mogą kandydować na radnych.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r>
      <w:r w:rsidRPr="007B1D83">
        <w:rPr>
          <w:rFonts w:ascii="Tahoma" w:eastAsia="Times New Roman" w:hAnsi="Tahoma" w:cs="Tahoma"/>
          <w:b/>
          <w:bCs/>
          <w:color w:val="49535F"/>
          <w:sz w:val="18"/>
          <w:lang w:eastAsia="pl-PL"/>
        </w:rPr>
        <w:t>Kto i gdzie dokonuje zgłoszenia?</w:t>
      </w:r>
      <w:r w:rsidRPr="007B1D83">
        <w:rPr>
          <w:rFonts w:ascii="Tahoma" w:eastAsia="Times New Roman" w:hAnsi="Tahoma" w:cs="Tahoma"/>
          <w:color w:val="49535F"/>
          <w:sz w:val="18"/>
          <w:szCs w:val="18"/>
          <w:lang w:eastAsia="pl-PL"/>
        </w:rPr>
        <w:t xml:space="preserve">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Zgłoszenia kandydatów, odrębnie do każdej rady i każdego okręgu, dokonuje pełnomocnik wyborczy komitetu wyborczego lub upoważniona przez niego osoba, do właściwej: </w:t>
      </w:r>
      <w:r w:rsidRPr="007B1D83">
        <w:rPr>
          <w:rFonts w:ascii="Tahoma" w:eastAsia="Times New Roman" w:hAnsi="Tahoma" w:cs="Tahoma"/>
          <w:color w:val="49535F"/>
          <w:sz w:val="18"/>
          <w:szCs w:val="18"/>
          <w:lang w:eastAsia="pl-PL"/>
        </w:rPr>
        <w:br/>
        <w:t xml:space="preserve">1) gminnej, miejskiej, dzielnicowej komisji wyborczej – listy kandydatów na radnych do rady gminy, rady miejskiej, rady miasta na prawach powiatu, Rady Warszawy oraz rady dzielnicy Warszawy; </w:t>
      </w:r>
      <w:r w:rsidRPr="007B1D83">
        <w:rPr>
          <w:rFonts w:ascii="Tahoma" w:eastAsia="Times New Roman" w:hAnsi="Tahoma" w:cs="Tahoma"/>
          <w:color w:val="49535F"/>
          <w:sz w:val="18"/>
          <w:szCs w:val="18"/>
          <w:lang w:eastAsia="pl-PL"/>
        </w:rPr>
        <w:br/>
        <w:t xml:space="preserve">2) powiatowej komisji wyborczej – listy kandydatów na radnych do rady powiatu; </w:t>
      </w:r>
      <w:r w:rsidRPr="007B1D83">
        <w:rPr>
          <w:rFonts w:ascii="Tahoma" w:eastAsia="Times New Roman" w:hAnsi="Tahoma" w:cs="Tahoma"/>
          <w:color w:val="49535F"/>
          <w:sz w:val="18"/>
          <w:szCs w:val="18"/>
          <w:lang w:eastAsia="pl-PL"/>
        </w:rPr>
        <w:br/>
        <w:t xml:space="preserve">3) wojewódzkiej komisji wyborczej – listy kandydatów na radnych do sejmiku województwa </w:t>
      </w:r>
      <w:r w:rsidRPr="007B1D83">
        <w:rPr>
          <w:rFonts w:ascii="Tahoma" w:eastAsia="Times New Roman" w:hAnsi="Tahoma" w:cs="Tahoma"/>
          <w:color w:val="49535F"/>
          <w:sz w:val="18"/>
          <w:szCs w:val="18"/>
          <w:lang w:eastAsia="pl-PL"/>
        </w:rPr>
        <w:br/>
        <w:t xml:space="preserve">- najpóźniej w 30. dniu przed dniem wyborów do godziny 24oo, (art. 101 </w:t>
      </w:r>
      <w:hyperlink r:id="rId13" w:tgtFrame="_blank" w:history="1">
        <w:r w:rsidRPr="007B1D83">
          <w:rPr>
            <w:rFonts w:ascii="Tahoma" w:eastAsia="Times New Roman" w:hAnsi="Tahoma" w:cs="Tahoma"/>
            <w:color w:val="126A15"/>
            <w:sz w:val="18"/>
            <w:szCs w:val="18"/>
            <w:lang w:eastAsia="pl-PL"/>
          </w:rPr>
          <w:t>Ordynacji</w:t>
        </w:r>
      </w:hyperlink>
      <w:r w:rsidRPr="007B1D83">
        <w:rPr>
          <w:rFonts w:ascii="Tahoma" w:eastAsia="Times New Roman" w:hAnsi="Tahoma" w:cs="Tahoma"/>
          <w:color w:val="49535F"/>
          <w:sz w:val="18"/>
          <w:szCs w:val="18"/>
          <w:lang w:eastAsia="pl-PL"/>
        </w:rPr>
        <w:t xml:space="preserve">).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Jako listę kandydatów traktuje się również zgłoszenie jednego kandydata w okręgu wyborczym w gminie liczącej do 20.000 mieszkańców. </w:t>
      </w:r>
      <w:r w:rsidRPr="007B1D83">
        <w:rPr>
          <w:rFonts w:ascii="Tahoma" w:eastAsia="Times New Roman" w:hAnsi="Tahoma" w:cs="Tahoma"/>
          <w:color w:val="49535F"/>
          <w:sz w:val="18"/>
          <w:szCs w:val="18"/>
          <w:lang w:eastAsia="pl-PL"/>
        </w:rPr>
        <w:br/>
        <w:t xml:space="preserve">Komitet wyborczy zgłasza w każdym okręgu wyborczym co najwyżej jedną listę kandydatów (art. 98 </w:t>
      </w:r>
      <w:hyperlink r:id="rId14" w:tgtFrame="_blank" w:history="1">
        <w:r w:rsidRPr="007B1D83">
          <w:rPr>
            <w:rFonts w:ascii="Tahoma" w:eastAsia="Times New Roman" w:hAnsi="Tahoma" w:cs="Tahoma"/>
            <w:color w:val="126A15"/>
            <w:sz w:val="18"/>
            <w:szCs w:val="18"/>
            <w:lang w:eastAsia="pl-PL"/>
          </w:rPr>
          <w:t>Ordynacji</w:t>
        </w:r>
      </w:hyperlink>
      <w:r w:rsidRPr="007B1D83">
        <w:rPr>
          <w:rFonts w:ascii="Tahoma" w:eastAsia="Times New Roman" w:hAnsi="Tahoma" w:cs="Tahoma"/>
          <w:color w:val="49535F"/>
          <w:sz w:val="18"/>
          <w:szCs w:val="18"/>
          <w:lang w:eastAsia="pl-PL"/>
        </w:rPr>
        <w:t xml:space="preserve">). Partia, wchodząc w skład koalicji wyborczej tworzącej komitet, który zgłosi wspólną listę kandydatów, nie może jednocześnie samodzielnie albo w innej koalicji zgłaszać kandydatów do tej samej rady. </w:t>
      </w:r>
      <w:r w:rsidRPr="007B1D83">
        <w:rPr>
          <w:rFonts w:ascii="Tahoma" w:eastAsia="Times New Roman" w:hAnsi="Tahoma" w:cs="Tahoma"/>
          <w:color w:val="49535F"/>
          <w:sz w:val="18"/>
          <w:szCs w:val="18"/>
          <w:lang w:eastAsia="pl-PL"/>
        </w:rPr>
        <w:br/>
        <w:t xml:space="preserve">Nadzór nad prawidłowością tych czynności sprawuje właściwy komisarz wyborczy.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Lista kandydatów: </w:t>
      </w:r>
      <w:r w:rsidRPr="007B1D83">
        <w:rPr>
          <w:rFonts w:ascii="Tahoma" w:eastAsia="Times New Roman" w:hAnsi="Tahoma" w:cs="Tahoma"/>
          <w:color w:val="49535F"/>
          <w:sz w:val="18"/>
          <w:szCs w:val="18"/>
          <w:lang w:eastAsia="pl-PL"/>
        </w:rPr>
        <w:br/>
        <w:t xml:space="preserve">1) w gminie liczącej do 20.000 mieszkańców może zawierać od jednego do co najwyżej tylu kandydatów, ilu radnych jest wybieranych w danym okręgu wyborczym; </w:t>
      </w:r>
      <w:r w:rsidRPr="007B1D83">
        <w:rPr>
          <w:rFonts w:ascii="Tahoma" w:eastAsia="Times New Roman" w:hAnsi="Tahoma" w:cs="Tahoma"/>
          <w:color w:val="49535F"/>
          <w:sz w:val="18"/>
          <w:szCs w:val="18"/>
          <w:lang w:eastAsia="pl-PL"/>
        </w:rPr>
        <w:br/>
        <w:t xml:space="preserve">2) w gminie liczącej powyżej 20.000 mieszkańców nie może zawierać mniej niż pięciu kandydatów i nie więcej niż dwukrotność liczby radnych wybieranych w danym okręgu wyborczym; </w:t>
      </w:r>
      <w:r w:rsidRPr="007B1D83">
        <w:rPr>
          <w:rFonts w:ascii="Tahoma" w:eastAsia="Times New Roman" w:hAnsi="Tahoma" w:cs="Tahoma"/>
          <w:color w:val="49535F"/>
          <w:sz w:val="18"/>
          <w:szCs w:val="18"/>
          <w:lang w:eastAsia="pl-PL"/>
        </w:rPr>
        <w:br/>
        <w:t xml:space="preserve">3) w powiecie nie może zawierać mniej niż trzech kandydatów i nie więcej niż dwukrotność liczby radnych wybieranych w danym okręgu wyborczym; </w:t>
      </w:r>
      <w:r w:rsidRPr="007B1D83">
        <w:rPr>
          <w:rFonts w:ascii="Tahoma" w:eastAsia="Times New Roman" w:hAnsi="Tahoma" w:cs="Tahoma"/>
          <w:color w:val="49535F"/>
          <w:sz w:val="18"/>
          <w:szCs w:val="18"/>
          <w:lang w:eastAsia="pl-PL"/>
        </w:rPr>
        <w:br/>
        <w:t xml:space="preserve">4) w województwie nie może zawierać mniej niż pięciu kandydatów i nie więcej niż dwukrotność liczby radnych wybieranych w danym okręgu wyborczym.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r>
      <w:r w:rsidRPr="007B1D83">
        <w:rPr>
          <w:rFonts w:ascii="Tahoma" w:eastAsia="Times New Roman" w:hAnsi="Tahoma" w:cs="Tahoma"/>
          <w:b/>
          <w:bCs/>
          <w:color w:val="49535F"/>
          <w:sz w:val="18"/>
          <w:lang w:eastAsia="pl-PL"/>
        </w:rPr>
        <w:t>Zachowaj staranność przy przygotowywaniu dokumentów</w:t>
      </w:r>
      <w:r w:rsidRPr="007B1D83">
        <w:rPr>
          <w:rFonts w:ascii="Tahoma" w:eastAsia="Times New Roman" w:hAnsi="Tahoma" w:cs="Tahoma"/>
          <w:color w:val="49535F"/>
          <w:sz w:val="18"/>
          <w:szCs w:val="18"/>
          <w:lang w:eastAsia="pl-PL"/>
        </w:rPr>
        <w:t xml:space="preserve">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Oprócz bezwzględnego dotrzymania terminów równie ważne jest zachowanie wyjątkowej staranności przy przygotowywaniu dokumentów związanych ze zgłoszeniem kandydatów na radnych. Terytorialne komisje wyborcze, przyjmując zgłoszenia, są zobowiązane do dokładnego badania, czy są one przygotowane zgodnie z przepisami (art. 104 </w:t>
      </w:r>
      <w:hyperlink r:id="rId15" w:tgtFrame="_blank" w:history="1">
        <w:r w:rsidRPr="007B1D83">
          <w:rPr>
            <w:rFonts w:ascii="Tahoma" w:eastAsia="Times New Roman" w:hAnsi="Tahoma" w:cs="Tahoma"/>
            <w:color w:val="126A15"/>
            <w:sz w:val="18"/>
            <w:szCs w:val="18"/>
            <w:lang w:eastAsia="pl-PL"/>
          </w:rPr>
          <w:t>Ordynacji</w:t>
        </w:r>
      </w:hyperlink>
      <w:r w:rsidRPr="007B1D83">
        <w:rPr>
          <w:rFonts w:ascii="Tahoma" w:eastAsia="Times New Roman" w:hAnsi="Tahoma" w:cs="Tahoma"/>
          <w:color w:val="49535F"/>
          <w:sz w:val="18"/>
          <w:szCs w:val="18"/>
          <w:lang w:eastAsia="pl-PL"/>
        </w:rPr>
        <w:t xml:space="preserve">). Nie należy zapominać, że w skład komisji wchodzą osoby wskazane przez kontrkandydatów, i mimo że członkowie komisji mają obowiązek zachowania obiektywizmu, to z pewnością nie omieszkają wykazać gorliwości przy sprawdzaniu zgłoszeń konkurentów.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Z praktycznego punktu widzenia dobrze jest, aby zgłoszenia kandydatów dokonać odpowiednio wcześnie. Jeżeli komisja wyborcza stwierdzi, a może w tym celu przeglądać dokumenty oraz korzystać z wyjaśnień wyborców, że zgłoszenie nie uzyskało wymaganego poparcia wyborców, odmawia w drodze uchwały jego przyjęcia, wskazuje stwierdzone wady i zwraca zgłoszenie pełnomocnikowi (art. 105 </w:t>
      </w:r>
      <w:hyperlink r:id="rId16" w:tgtFrame="_blank" w:history="1">
        <w:r w:rsidRPr="007B1D83">
          <w:rPr>
            <w:rFonts w:ascii="Tahoma" w:eastAsia="Times New Roman" w:hAnsi="Tahoma" w:cs="Tahoma"/>
            <w:color w:val="126A15"/>
            <w:sz w:val="18"/>
            <w:szCs w:val="18"/>
            <w:lang w:eastAsia="pl-PL"/>
          </w:rPr>
          <w:t>Ordynacji</w:t>
        </w:r>
      </w:hyperlink>
      <w:r w:rsidRPr="007B1D83">
        <w:rPr>
          <w:rFonts w:ascii="Tahoma" w:eastAsia="Times New Roman" w:hAnsi="Tahoma" w:cs="Tahoma"/>
          <w:color w:val="49535F"/>
          <w:sz w:val="18"/>
          <w:szCs w:val="18"/>
          <w:lang w:eastAsia="pl-PL"/>
        </w:rPr>
        <w:t xml:space="preserve">). W takiej sytuacji pełnomocnik będzie miał jeszcze czas, aby podjąć działania w celu usunięcia wskazanych wad zgłoszenia. Jeżeli zgłoszenie zostanie poprawione w terminie ustalonym dla dokonywania zgłoszeń, komisja rozpatrzy je ponownie. W innym przypadku komisja odmówi rejestracji zgłoszenia.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Pełnomocnik komitetu ma prawo, w terminie 3 dni od dnia otrzymania uchwały, wnieść skargę do właściwego sądu okręgowego na uchwałę komisji o odmowie rejestracji z tytułu (zdaniem komisji) nie uzyskania </w:t>
      </w:r>
      <w:r w:rsidRPr="007B1D83">
        <w:rPr>
          <w:rFonts w:ascii="Tahoma" w:eastAsia="Times New Roman" w:hAnsi="Tahoma" w:cs="Tahoma"/>
          <w:color w:val="49535F"/>
          <w:sz w:val="18"/>
          <w:szCs w:val="18"/>
          <w:lang w:eastAsia="pl-PL"/>
        </w:rPr>
        <w:lastRenderedPageBreak/>
        <w:t xml:space="preserve">wymaganego poparcia wyborców (wystarczającej ilości wyborców popierających listę kandydatów). Sąd rozpozna skargę w terminie 3 dni, w postępowaniu nieprocesowym w składzie trzech sędziów. O terminie posiedzenia zawiadamia się właściwą komisję wyborczą i pełnomocnika. Na postanowienie sądu nie przysługuje środek zaskarżenia.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W przypadku wad zgłoszenia innych niż uzyskanie odpowiedniego poparcia wyborów komisja wyborcza wzywa pełnomocnika do ich usunięcia w terminie 3 dni. W przypadku nieusunięcia wskazanych wad w terminie, komisja odmawia rejestracji zgłoszenia w całości lub co do poszczególnych kandydatów. W razie odmowy rejestracji, w odniesieniu do niektórych kandydatów, zgłoszenie rejestruje się w zakresie nieobjętym odmową, o ile liczba kandydatów nieobjętych odmową nie jest niższa niż minimalna wymagana liczba kandydatów na liście.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Rozstrzygnięcia komisji w formie uchwał w sprawach odmowy rejestracji całej listy lub poszczególnych kandydatów doręcza się niezwłocznie pełnomocnikowi. Od uchwały, pełnomocnikowi przysługuje prawo odwołania do komisarza wyborczego w terminie 3 dni od daty jego otrzymania, który rozpatruje odwołanie w terminie 3 dni i wydaje postanowienie. Na postanowienie wydane w wyniku rozpatrzenia odwołania nie przysługuje środek zaskarżenia (art. 106 </w:t>
      </w:r>
      <w:hyperlink r:id="rId17" w:tgtFrame="_blank" w:history="1">
        <w:r w:rsidRPr="007B1D83">
          <w:rPr>
            <w:rFonts w:ascii="Tahoma" w:eastAsia="Times New Roman" w:hAnsi="Tahoma" w:cs="Tahoma"/>
            <w:color w:val="126A15"/>
            <w:sz w:val="18"/>
            <w:szCs w:val="18"/>
            <w:lang w:eastAsia="pl-PL"/>
          </w:rPr>
          <w:t>Ordynacji</w:t>
        </w:r>
      </w:hyperlink>
      <w:r w:rsidRPr="007B1D83">
        <w:rPr>
          <w:rFonts w:ascii="Tahoma" w:eastAsia="Times New Roman" w:hAnsi="Tahoma" w:cs="Tahoma"/>
          <w:color w:val="49535F"/>
          <w:sz w:val="18"/>
          <w:szCs w:val="18"/>
          <w:lang w:eastAsia="pl-PL"/>
        </w:rPr>
        <w:t xml:space="preserve">).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Zgłoszenie bez braków formalnych komisja wyborcza niezwłocznie rejestruje we wskazanym okręgu wyborczym, sporządzając protokół rejestracji. </w:t>
      </w:r>
      <w:r w:rsidRPr="007B1D83">
        <w:rPr>
          <w:rFonts w:ascii="Tahoma" w:eastAsia="Times New Roman" w:hAnsi="Tahoma" w:cs="Tahoma"/>
          <w:color w:val="49535F"/>
          <w:sz w:val="18"/>
          <w:szCs w:val="18"/>
          <w:lang w:eastAsia="pl-PL"/>
        </w:rPr>
        <w:br/>
        <w:t xml:space="preserve">Jeden egzemplarz protokołu otrzymuje pełnomocnik wyborczy, a drugi komisarz wyborczy.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r>
      <w:r w:rsidRPr="007B1D83">
        <w:rPr>
          <w:rFonts w:ascii="Tahoma" w:eastAsia="Times New Roman" w:hAnsi="Tahoma" w:cs="Tahoma"/>
          <w:b/>
          <w:bCs/>
          <w:color w:val="49535F"/>
          <w:sz w:val="18"/>
          <w:lang w:eastAsia="pl-PL"/>
        </w:rPr>
        <w:t>Przedłużenie terminu zgłaszania kandydatów</w:t>
      </w:r>
      <w:r w:rsidRPr="007B1D83">
        <w:rPr>
          <w:rFonts w:ascii="Tahoma" w:eastAsia="Times New Roman" w:hAnsi="Tahoma" w:cs="Tahoma"/>
          <w:color w:val="49535F"/>
          <w:sz w:val="18"/>
          <w:szCs w:val="18"/>
          <w:lang w:eastAsia="pl-PL"/>
        </w:rPr>
        <w:t xml:space="preserve">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Jeżeli w wyznaczonym terminie nie zostaną w danym okręgu wyborczym zgłoszone co najmniej dwie listy, a liczba zgłoszonych kandydatów jest równa lub mniejsza od liczby radnych wybieranych w okręgu, komisja wyborcza wzywa, przez rozplakatowanie obwieszczeń, do dokonania dodatkowych zgłoszeń w terminie 5 dni od dnia rozplakatowania obwieszczenia (art. 108 </w:t>
      </w:r>
      <w:hyperlink r:id="rId18" w:tgtFrame="_blank" w:history="1">
        <w:r w:rsidRPr="007B1D83">
          <w:rPr>
            <w:rFonts w:ascii="Tahoma" w:eastAsia="Times New Roman" w:hAnsi="Tahoma" w:cs="Tahoma"/>
            <w:color w:val="126A15"/>
            <w:sz w:val="18"/>
            <w:szCs w:val="18"/>
            <w:lang w:eastAsia="pl-PL"/>
          </w:rPr>
          <w:t>Ordynacji</w:t>
        </w:r>
      </w:hyperlink>
      <w:r w:rsidRPr="007B1D83">
        <w:rPr>
          <w:rFonts w:ascii="Tahoma" w:eastAsia="Times New Roman" w:hAnsi="Tahoma" w:cs="Tahoma"/>
          <w:color w:val="49535F"/>
          <w:sz w:val="18"/>
          <w:szCs w:val="18"/>
          <w:lang w:eastAsia="pl-PL"/>
        </w:rPr>
        <w:t xml:space="preserve">).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Jeżeli, pomimo wezwania, nie zostanie zarejestrowana żadna lista kandydatów, wyborów w tym okręgu nie przeprowadza się. O przyczynach nieprzeprowadzenia wyborów komisja wyborcza powiadamia wyborców w drodze obwieszczenia.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r>
      <w:r w:rsidRPr="007B1D83">
        <w:rPr>
          <w:rFonts w:ascii="Tahoma" w:eastAsia="Times New Roman" w:hAnsi="Tahoma" w:cs="Tahoma"/>
          <w:b/>
          <w:bCs/>
          <w:color w:val="49535F"/>
          <w:sz w:val="18"/>
          <w:lang w:eastAsia="pl-PL"/>
        </w:rPr>
        <w:t>Skreślenia z listy kandydatów (art. 110 Ordynacji)</w:t>
      </w:r>
      <w:r w:rsidRPr="007B1D83">
        <w:rPr>
          <w:rFonts w:ascii="Tahoma" w:eastAsia="Times New Roman" w:hAnsi="Tahoma" w:cs="Tahoma"/>
          <w:color w:val="49535F"/>
          <w:sz w:val="18"/>
          <w:szCs w:val="18"/>
          <w:lang w:eastAsia="pl-PL"/>
        </w:rPr>
        <w:t xml:space="preserve">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Komisja wyborcza skreśla z zarejestrowanej listy kandydatów nazwisko kandydata, który: </w:t>
      </w:r>
      <w:r w:rsidRPr="007B1D83">
        <w:rPr>
          <w:rFonts w:ascii="Tahoma" w:eastAsia="Times New Roman" w:hAnsi="Tahoma" w:cs="Tahoma"/>
          <w:color w:val="49535F"/>
          <w:sz w:val="18"/>
          <w:szCs w:val="18"/>
          <w:lang w:eastAsia="pl-PL"/>
        </w:rPr>
        <w:br/>
        <w:t xml:space="preserve">1) zmarł; </w:t>
      </w:r>
      <w:r w:rsidRPr="007B1D83">
        <w:rPr>
          <w:rFonts w:ascii="Tahoma" w:eastAsia="Times New Roman" w:hAnsi="Tahoma" w:cs="Tahoma"/>
          <w:color w:val="49535F"/>
          <w:sz w:val="18"/>
          <w:szCs w:val="18"/>
          <w:lang w:eastAsia="pl-PL"/>
        </w:rPr>
        <w:br/>
        <w:t xml:space="preserve">2) utracił prawo wybieralności; </w:t>
      </w:r>
      <w:r w:rsidRPr="007B1D83">
        <w:rPr>
          <w:rFonts w:ascii="Tahoma" w:eastAsia="Times New Roman" w:hAnsi="Tahoma" w:cs="Tahoma"/>
          <w:color w:val="49535F"/>
          <w:sz w:val="18"/>
          <w:szCs w:val="18"/>
          <w:lang w:eastAsia="pl-PL"/>
        </w:rPr>
        <w:br/>
        <w:t xml:space="preserve">3) złożył nieprawdziwe oświadczenie o posiadaniu prawa wybieralności; </w:t>
      </w:r>
      <w:r w:rsidRPr="007B1D83">
        <w:rPr>
          <w:rFonts w:ascii="Tahoma" w:eastAsia="Times New Roman" w:hAnsi="Tahoma" w:cs="Tahoma"/>
          <w:color w:val="49535F"/>
          <w:sz w:val="18"/>
          <w:szCs w:val="18"/>
          <w:lang w:eastAsia="pl-PL"/>
        </w:rPr>
        <w:br/>
        <w:t xml:space="preserve">4) został zgłoszony już wcześniej jako kandydat: </w:t>
      </w:r>
      <w:r w:rsidRPr="007B1D83">
        <w:rPr>
          <w:rFonts w:ascii="Tahoma" w:eastAsia="Times New Roman" w:hAnsi="Tahoma" w:cs="Tahoma"/>
          <w:color w:val="49535F"/>
          <w:sz w:val="18"/>
          <w:szCs w:val="18"/>
          <w:lang w:eastAsia="pl-PL"/>
        </w:rPr>
        <w:br/>
        <w:t xml:space="preserve">a) do organu stanowiącego w innej j.s.t., </w:t>
      </w:r>
      <w:r w:rsidRPr="007B1D83">
        <w:rPr>
          <w:rFonts w:ascii="Tahoma" w:eastAsia="Times New Roman" w:hAnsi="Tahoma" w:cs="Tahoma"/>
          <w:color w:val="49535F"/>
          <w:sz w:val="18"/>
          <w:szCs w:val="18"/>
          <w:lang w:eastAsia="pl-PL"/>
        </w:rPr>
        <w:br/>
        <w:t xml:space="preserve">b) w więcej niż jednym okręgu wyborczym, </w:t>
      </w:r>
      <w:r w:rsidRPr="007B1D83">
        <w:rPr>
          <w:rFonts w:ascii="Tahoma" w:eastAsia="Times New Roman" w:hAnsi="Tahoma" w:cs="Tahoma"/>
          <w:color w:val="49535F"/>
          <w:sz w:val="18"/>
          <w:szCs w:val="18"/>
          <w:lang w:eastAsia="pl-PL"/>
        </w:rPr>
        <w:br/>
        <w:t xml:space="preserve">c) na innej liście kandydatów; </w:t>
      </w:r>
      <w:r w:rsidRPr="007B1D83">
        <w:rPr>
          <w:rFonts w:ascii="Tahoma" w:eastAsia="Times New Roman" w:hAnsi="Tahoma" w:cs="Tahoma"/>
          <w:color w:val="49535F"/>
          <w:sz w:val="18"/>
          <w:szCs w:val="18"/>
          <w:lang w:eastAsia="pl-PL"/>
        </w:rPr>
        <w:br/>
        <w:t xml:space="preserve">5) złożył oświadczenie na piśmie o wycofaniu zgody na kandydowanie (oświadczenie o wycofaniu zgody na kandydowanie złożone w terminie krótszym niż 14 dni przed dniem wyborów nie wywołuje skutków prawnych określonych w </w:t>
      </w:r>
      <w:hyperlink r:id="rId19" w:tgtFrame="_blank" w:history="1">
        <w:r w:rsidRPr="007B1D83">
          <w:rPr>
            <w:rFonts w:ascii="Tahoma" w:eastAsia="Times New Roman" w:hAnsi="Tahoma" w:cs="Tahoma"/>
            <w:color w:val="126A15"/>
            <w:sz w:val="18"/>
            <w:szCs w:val="18"/>
            <w:lang w:eastAsia="pl-PL"/>
          </w:rPr>
          <w:t>Ordynacji</w:t>
        </w:r>
      </w:hyperlink>
      <w:r w:rsidRPr="007B1D83">
        <w:rPr>
          <w:rFonts w:ascii="Tahoma" w:eastAsia="Times New Roman" w:hAnsi="Tahoma" w:cs="Tahoma"/>
          <w:color w:val="49535F"/>
          <w:sz w:val="18"/>
          <w:szCs w:val="18"/>
          <w:lang w:eastAsia="pl-PL"/>
        </w:rPr>
        <w:t xml:space="preserve">, chyba że na liście nie pozostaje nazwisko żadnego kandydata); </w:t>
      </w:r>
      <w:r w:rsidRPr="007B1D83">
        <w:rPr>
          <w:rFonts w:ascii="Tahoma" w:eastAsia="Times New Roman" w:hAnsi="Tahoma" w:cs="Tahoma"/>
          <w:color w:val="49535F"/>
          <w:sz w:val="18"/>
          <w:szCs w:val="18"/>
          <w:lang w:eastAsia="pl-PL"/>
        </w:rPr>
        <w:br/>
        <w:t xml:space="preserve">- i zawiadamia o tym niezwłocznie właściwego pełnomocnika wyborczego.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t xml:space="preserve">Jeżeli skreślenie nazwiska kandydata nastąpiło w skutek śmierci kandydata i powoduje, że w okręgu wyborczym liczba kandydatów jest mniejsza lub równa liczbie radnych wybieranych w tym okręgu, komisja informuje właściwego pełnomocnika o możliwości zgłoszenia nowego kandydata. Uzupełnienia listy dokonuje się najpóźniej w 10. dniu przed dniem wyborów.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lastRenderedPageBreak/>
        <w:t xml:space="preserve">W przypadku, gdy na liście pozostaje mniej nazwisk kandydatów niż minimalna wymagana liczba kandydatów na liście, lub jeżeli komitet wyborczy powiadomi komisję o swoim rozwiązaniu, komisja unieważnia rejestrację listy. </w:t>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r>
      <w:r w:rsidRPr="007B1D83">
        <w:rPr>
          <w:rFonts w:ascii="Tahoma" w:eastAsia="Times New Roman" w:hAnsi="Tahoma" w:cs="Tahoma"/>
          <w:b/>
          <w:bCs/>
          <w:color w:val="49535F"/>
          <w:sz w:val="18"/>
          <w:lang w:eastAsia="pl-PL"/>
        </w:rPr>
        <w:t>Przydatne materiały:</w:t>
      </w:r>
      <w:r w:rsidRPr="007B1D83">
        <w:rPr>
          <w:rFonts w:ascii="Tahoma" w:eastAsia="Times New Roman" w:hAnsi="Tahoma" w:cs="Tahoma"/>
          <w:b/>
          <w:bCs/>
          <w:color w:val="49535F"/>
          <w:sz w:val="18"/>
          <w:szCs w:val="18"/>
          <w:lang w:eastAsia="pl-PL"/>
        </w:rPr>
        <w:br/>
      </w:r>
      <w:hyperlink r:id="rId20" w:tgtFrame="_blank" w:history="1">
        <w:r w:rsidRPr="007B1D83">
          <w:rPr>
            <w:rFonts w:ascii="Tahoma" w:eastAsia="Times New Roman" w:hAnsi="Tahoma" w:cs="Tahoma"/>
            <w:b/>
            <w:bCs/>
            <w:color w:val="126A15"/>
            <w:sz w:val="18"/>
            <w:lang w:eastAsia="pl-PL"/>
          </w:rPr>
          <w:t>Ustawa z dnia 16 lipca 1998 r. Ordynacja wyborcza do rad gmin, rad powiatów i sejmików województw (Dz. U. 2003 r. Nr 159, poz. 1547 ze zm.)</w:t>
        </w:r>
      </w:hyperlink>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r>
      <w:r w:rsidRPr="007B1D83">
        <w:rPr>
          <w:rFonts w:ascii="Tahoma" w:eastAsia="Times New Roman" w:hAnsi="Tahoma" w:cs="Tahoma"/>
          <w:color w:val="49535F"/>
          <w:sz w:val="18"/>
          <w:szCs w:val="18"/>
          <w:lang w:eastAsia="pl-PL"/>
        </w:rPr>
        <w:br/>
      </w:r>
    </w:p>
    <w:p w:rsidR="00FC0F4A" w:rsidRDefault="00FC0F4A"/>
    <w:sectPr w:rsidR="00FC0F4A" w:rsidSect="00FC0F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32C5"/>
    <w:multiLevelType w:val="multilevel"/>
    <w:tmpl w:val="E402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D5264"/>
    <w:multiLevelType w:val="multilevel"/>
    <w:tmpl w:val="102E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87A6D"/>
    <w:multiLevelType w:val="multilevel"/>
    <w:tmpl w:val="F8E8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C7E72"/>
    <w:multiLevelType w:val="multilevel"/>
    <w:tmpl w:val="7854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B1D83"/>
    <w:rsid w:val="003E0C1E"/>
    <w:rsid w:val="007B1D83"/>
    <w:rsid w:val="00AC03ED"/>
    <w:rsid w:val="00FC0F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F4A"/>
  </w:style>
  <w:style w:type="paragraph" w:styleId="Nagwek1">
    <w:name w:val="heading 1"/>
    <w:basedOn w:val="Normalny"/>
    <w:link w:val="Nagwek1Znak"/>
    <w:uiPriority w:val="9"/>
    <w:qFormat/>
    <w:rsid w:val="007B1D83"/>
    <w:pPr>
      <w:spacing w:after="0" w:line="240" w:lineRule="auto"/>
      <w:outlineLvl w:val="0"/>
    </w:pPr>
    <w:rPr>
      <w:rFonts w:ascii="Times New Roman" w:eastAsia="Times New Roman" w:hAnsi="Times New Roman" w:cs="Times New Roman"/>
      <w:b/>
      <w:bCs/>
      <w:color w:val="126A15"/>
      <w:kern w:val="36"/>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B1D83"/>
    <w:rPr>
      <w:rFonts w:ascii="Times New Roman" w:eastAsia="Times New Roman" w:hAnsi="Times New Roman" w:cs="Times New Roman"/>
      <w:b/>
      <w:bCs/>
      <w:color w:val="126A15"/>
      <w:kern w:val="36"/>
      <w:sz w:val="18"/>
      <w:szCs w:val="18"/>
      <w:lang w:eastAsia="pl-PL"/>
    </w:rPr>
  </w:style>
  <w:style w:type="character" w:styleId="Hipercze">
    <w:name w:val="Hyperlink"/>
    <w:basedOn w:val="Domylnaczcionkaakapitu"/>
    <w:uiPriority w:val="99"/>
    <w:semiHidden/>
    <w:unhideWhenUsed/>
    <w:rsid w:val="007B1D83"/>
    <w:rPr>
      <w:strike w:val="0"/>
      <w:dstrike w:val="0"/>
      <w:color w:val="0000FF"/>
      <w:u w:val="none"/>
      <w:effect w:val="none"/>
      <w:shd w:val="clear" w:color="auto" w:fill="auto"/>
    </w:rPr>
  </w:style>
  <w:style w:type="paragraph" w:styleId="Zagicieodgryformularza">
    <w:name w:val="HTML Top of Form"/>
    <w:basedOn w:val="Normalny"/>
    <w:next w:val="Normalny"/>
    <w:link w:val="ZagicieodgryformularzaZnak"/>
    <w:hidden/>
    <w:uiPriority w:val="99"/>
    <w:semiHidden/>
    <w:unhideWhenUsed/>
    <w:rsid w:val="007B1D8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B1D8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B1D8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B1D83"/>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7B1D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righ1">
    <w:name w:val="crigh1"/>
    <w:basedOn w:val="Domylnaczcionkaakapitu"/>
    <w:rsid w:val="007B1D83"/>
    <w:rPr>
      <w:vanish w:val="0"/>
      <w:webHidden w:val="0"/>
      <w:color w:val="A0A0A0"/>
      <w:sz w:val="14"/>
      <w:szCs w:val="14"/>
      <w:specVanish w:val="0"/>
    </w:rPr>
  </w:style>
  <w:style w:type="character" w:styleId="Pogrubienie">
    <w:name w:val="Strong"/>
    <w:basedOn w:val="Domylnaczcionkaakapitu"/>
    <w:uiPriority w:val="22"/>
    <w:qFormat/>
    <w:rsid w:val="007B1D83"/>
    <w:rPr>
      <w:b/>
      <w:bCs/>
    </w:rPr>
  </w:style>
  <w:style w:type="paragraph" w:styleId="Tekstdymka">
    <w:name w:val="Balloon Text"/>
    <w:basedOn w:val="Normalny"/>
    <w:link w:val="TekstdymkaZnak"/>
    <w:uiPriority w:val="99"/>
    <w:semiHidden/>
    <w:unhideWhenUsed/>
    <w:rsid w:val="007B1D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1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727670">
      <w:bodyDiv w:val="1"/>
      <w:marLeft w:val="0"/>
      <w:marRight w:val="0"/>
      <w:marTop w:val="0"/>
      <w:marBottom w:val="0"/>
      <w:divBdr>
        <w:top w:val="none" w:sz="0" w:space="0" w:color="auto"/>
        <w:left w:val="none" w:sz="0" w:space="0" w:color="auto"/>
        <w:bottom w:val="none" w:sz="0" w:space="0" w:color="auto"/>
        <w:right w:val="none" w:sz="0" w:space="0" w:color="auto"/>
      </w:divBdr>
      <w:divsChild>
        <w:div w:id="1787235640">
          <w:marLeft w:val="0"/>
          <w:marRight w:val="0"/>
          <w:marTop w:val="0"/>
          <w:marBottom w:val="0"/>
          <w:divBdr>
            <w:top w:val="none" w:sz="0" w:space="0" w:color="auto"/>
            <w:left w:val="none" w:sz="0" w:space="0" w:color="auto"/>
            <w:bottom w:val="none" w:sz="0" w:space="0" w:color="auto"/>
            <w:right w:val="none" w:sz="0" w:space="0" w:color="auto"/>
          </w:divBdr>
          <w:divsChild>
            <w:div w:id="1439135370">
              <w:marLeft w:val="0"/>
              <w:marRight w:val="0"/>
              <w:marTop w:val="0"/>
              <w:marBottom w:val="167"/>
              <w:divBdr>
                <w:top w:val="none" w:sz="0" w:space="0" w:color="auto"/>
                <w:left w:val="none" w:sz="0" w:space="0" w:color="auto"/>
                <w:bottom w:val="none" w:sz="0" w:space="0" w:color="auto"/>
                <w:right w:val="none" w:sz="0" w:space="0" w:color="auto"/>
              </w:divBdr>
              <w:divsChild>
                <w:div w:id="355040103">
                  <w:marLeft w:val="0"/>
                  <w:marRight w:val="0"/>
                  <w:marTop w:val="0"/>
                  <w:marBottom w:val="0"/>
                  <w:divBdr>
                    <w:top w:val="none" w:sz="0" w:space="0" w:color="auto"/>
                    <w:left w:val="none" w:sz="0" w:space="0" w:color="auto"/>
                    <w:bottom w:val="none" w:sz="0" w:space="0" w:color="auto"/>
                    <w:right w:val="none" w:sz="0" w:space="0" w:color="auto"/>
                  </w:divBdr>
                </w:div>
              </w:divsChild>
            </w:div>
            <w:div w:id="617488527">
              <w:marLeft w:val="0"/>
              <w:marRight w:val="84"/>
              <w:marTop w:val="0"/>
              <w:marBottom w:val="0"/>
              <w:divBdr>
                <w:top w:val="none" w:sz="0" w:space="0" w:color="auto"/>
                <w:left w:val="none" w:sz="0" w:space="0" w:color="auto"/>
                <w:bottom w:val="none" w:sz="0" w:space="0" w:color="auto"/>
                <w:right w:val="none" w:sz="0" w:space="0" w:color="auto"/>
              </w:divBdr>
              <w:divsChild>
                <w:div w:id="878930785">
                  <w:marLeft w:val="0"/>
                  <w:marRight w:val="0"/>
                  <w:marTop w:val="0"/>
                  <w:marBottom w:val="335"/>
                  <w:divBdr>
                    <w:top w:val="none" w:sz="0" w:space="0" w:color="auto"/>
                    <w:left w:val="none" w:sz="0" w:space="0" w:color="auto"/>
                    <w:bottom w:val="none" w:sz="0" w:space="0" w:color="auto"/>
                    <w:right w:val="none" w:sz="0" w:space="0" w:color="auto"/>
                  </w:divBdr>
                  <w:divsChild>
                    <w:div w:id="989865481">
                      <w:marLeft w:val="0"/>
                      <w:marRight w:val="50"/>
                      <w:marTop w:val="0"/>
                      <w:marBottom w:val="0"/>
                      <w:divBdr>
                        <w:top w:val="none" w:sz="0" w:space="0" w:color="auto"/>
                        <w:left w:val="none" w:sz="0" w:space="0" w:color="auto"/>
                        <w:bottom w:val="none" w:sz="0" w:space="0" w:color="auto"/>
                        <w:right w:val="none" w:sz="0" w:space="0" w:color="auto"/>
                      </w:divBdr>
                    </w:div>
                    <w:div w:id="794249317">
                      <w:marLeft w:val="0"/>
                      <w:marRight w:val="0"/>
                      <w:marTop w:val="0"/>
                      <w:marBottom w:val="0"/>
                      <w:divBdr>
                        <w:top w:val="none" w:sz="0" w:space="0" w:color="auto"/>
                        <w:left w:val="none" w:sz="0" w:space="0" w:color="auto"/>
                        <w:bottom w:val="none" w:sz="0" w:space="0" w:color="auto"/>
                        <w:right w:val="none" w:sz="0" w:space="0" w:color="auto"/>
                      </w:divBdr>
                    </w:div>
                    <w:div w:id="1768694127">
                      <w:marLeft w:val="0"/>
                      <w:marRight w:val="0"/>
                      <w:marTop w:val="0"/>
                      <w:marBottom w:val="0"/>
                      <w:divBdr>
                        <w:top w:val="none" w:sz="0" w:space="0" w:color="auto"/>
                        <w:left w:val="none" w:sz="0" w:space="0" w:color="auto"/>
                        <w:bottom w:val="none" w:sz="0" w:space="0" w:color="auto"/>
                        <w:right w:val="none" w:sz="0" w:space="0" w:color="auto"/>
                      </w:divBdr>
                    </w:div>
                    <w:div w:id="878978001">
                      <w:marLeft w:val="0"/>
                      <w:marRight w:val="0"/>
                      <w:marTop w:val="0"/>
                      <w:marBottom w:val="0"/>
                      <w:divBdr>
                        <w:top w:val="none" w:sz="0" w:space="0" w:color="auto"/>
                        <w:left w:val="none" w:sz="0" w:space="0" w:color="auto"/>
                        <w:bottom w:val="none" w:sz="0" w:space="0" w:color="auto"/>
                        <w:right w:val="none" w:sz="0" w:space="0" w:color="auto"/>
                      </w:divBdr>
                    </w:div>
                    <w:div w:id="695815338">
                      <w:marLeft w:val="0"/>
                      <w:marRight w:val="0"/>
                      <w:marTop w:val="0"/>
                      <w:marBottom w:val="0"/>
                      <w:divBdr>
                        <w:top w:val="none" w:sz="0" w:space="0" w:color="auto"/>
                        <w:left w:val="none" w:sz="0" w:space="0" w:color="auto"/>
                        <w:bottom w:val="none" w:sz="0" w:space="0" w:color="auto"/>
                        <w:right w:val="none" w:sz="0" w:space="0" w:color="auto"/>
                      </w:divBdr>
                    </w:div>
                  </w:divsChild>
                </w:div>
                <w:div w:id="1382708340">
                  <w:marLeft w:val="0"/>
                  <w:marRight w:val="0"/>
                  <w:marTop w:val="0"/>
                  <w:marBottom w:val="335"/>
                  <w:divBdr>
                    <w:top w:val="none" w:sz="0" w:space="0" w:color="auto"/>
                    <w:left w:val="none" w:sz="0" w:space="0" w:color="auto"/>
                    <w:bottom w:val="none" w:sz="0" w:space="0" w:color="auto"/>
                    <w:right w:val="none" w:sz="0" w:space="0" w:color="auto"/>
                  </w:divBdr>
                  <w:divsChild>
                    <w:div w:id="874922418">
                      <w:marLeft w:val="0"/>
                      <w:marRight w:val="0"/>
                      <w:marTop w:val="0"/>
                      <w:marBottom w:val="0"/>
                      <w:divBdr>
                        <w:top w:val="none" w:sz="0" w:space="0" w:color="auto"/>
                        <w:left w:val="none" w:sz="0" w:space="0" w:color="auto"/>
                        <w:bottom w:val="none" w:sz="0" w:space="0" w:color="auto"/>
                        <w:right w:val="none" w:sz="0" w:space="0" w:color="auto"/>
                      </w:divBdr>
                      <w:divsChild>
                        <w:div w:id="1967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43849">
                  <w:marLeft w:val="0"/>
                  <w:marRight w:val="0"/>
                  <w:marTop w:val="0"/>
                  <w:marBottom w:val="335"/>
                  <w:divBdr>
                    <w:top w:val="none" w:sz="0" w:space="0" w:color="auto"/>
                    <w:left w:val="none" w:sz="0" w:space="0" w:color="auto"/>
                    <w:bottom w:val="none" w:sz="0" w:space="0" w:color="auto"/>
                    <w:right w:val="none" w:sz="0" w:space="0" w:color="auto"/>
                  </w:divBdr>
                  <w:divsChild>
                    <w:div w:id="860096008">
                      <w:marLeft w:val="0"/>
                      <w:marRight w:val="0"/>
                      <w:marTop w:val="0"/>
                      <w:marBottom w:val="0"/>
                      <w:divBdr>
                        <w:top w:val="none" w:sz="0" w:space="0" w:color="auto"/>
                        <w:left w:val="none" w:sz="0" w:space="0" w:color="auto"/>
                        <w:bottom w:val="none" w:sz="0" w:space="0" w:color="auto"/>
                        <w:right w:val="none" w:sz="0" w:space="0" w:color="auto"/>
                      </w:divBdr>
                      <w:divsChild>
                        <w:div w:id="5607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141">
                  <w:marLeft w:val="0"/>
                  <w:marRight w:val="0"/>
                  <w:marTop w:val="0"/>
                  <w:marBottom w:val="335"/>
                  <w:divBdr>
                    <w:top w:val="none" w:sz="0" w:space="0" w:color="auto"/>
                    <w:left w:val="none" w:sz="0" w:space="0" w:color="auto"/>
                    <w:bottom w:val="none" w:sz="0" w:space="0" w:color="auto"/>
                    <w:right w:val="none" w:sz="0" w:space="0" w:color="auto"/>
                  </w:divBdr>
                  <w:divsChild>
                    <w:div w:id="1514538293">
                      <w:marLeft w:val="0"/>
                      <w:marRight w:val="0"/>
                      <w:marTop w:val="0"/>
                      <w:marBottom w:val="0"/>
                      <w:divBdr>
                        <w:top w:val="none" w:sz="0" w:space="0" w:color="auto"/>
                        <w:left w:val="none" w:sz="0" w:space="0" w:color="auto"/>
                        <w:bottom w:val="none" w:sz="0" w:space="0" w:color="auto"/>
                        <w:right w:val="none" w:sz="0" w:space="0" w:color="auto"/>
                      </w:divBdr>
                      <w:divsChild>
                        <w:div w:id="11031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156">
                  <w:marLeft w:val="0"/>
                  <w:marRight w:val="0"/>
                  <w:marTop w:val="0"/>
                  <w:marBottom w:val="335"/>
                  <w:divBdr>
                    <w:top w:val="none" w:sz="0" w:space="0" w:color="auto"/>
                    <w:left w:val="none" w:sz="0" w:space="0" w:color="auto"/>
                    <w:bottom w:val="none" w:sz="0" w:space="0" w:color="auto"/>
                    <w:right w:val="none" w:sz="0" w:space="0" w:color="auto"/>
                  </w:divBdr>
                  <w:divsChild>
                    <w:div w:id="1080131304">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32314">
              <w:marLeft w:val="0"/>
              <w:marRight w:val="0"/>
              <w:marTop w:val="0"/>
              <w:marBottom w:val="0"/>
              <w:divBdr>
                <w:top w:val="none" w:sz="0" w:space="0" w:color="auto"/>
                <w:left w:val="none" w:sz="0" w:space="0" w:color="auto"/>
                <w:bottom w:val="none" w:sz="0" w:space="0" w:color="auto"/>
                <w:right w:val="none" w:sz="0" w:space="0" w:color="auto"/>
              </w:divBdr>
              <w:divsChild>
                <w:div w:id="472139356">
                  <w:marLeft w:val="0"/>
                  <w:marRight w:val="0"/>
                  <w:marTop w:val="0"/>
                  <w:marBottom w:val="0"/>
                  <w:divBdr>
                    <w:top w:val="none" w:sz="0" w:space="0" w:color="auto"/>
                    <w:left w:val="none" w:sz="0" w:space="0" w:color="auto"/>
                    <w:bottom w:val="none" w:sz="0" w:space="0" w:color="auto"/>
                    <w:right w:val="none" w:sz="0" w:space="0" w:color="auto"/>
                  </w:divBdr>
                </w:div>
                <w:div w:id="2022465044">
                  <w:marLeft w:val="0"/>
                  <w:marRight w:val="0"/>
                  <w:marTop w:val="0"/>
                  <w:marBottom w:val="0"/>
                  <w:divBdr>
                    <w:top w:val="none" w:sz="0" w:space="0" w:color="auto"/>
                    <w:left w:val="none" w:sz="0" w:space="0" w:color="auto"/>
                    <w:bottom w:val="none" w:sz="0" w:space="0" w:color="auto"/>
                    <w:right w:val="none" w:sz="0" w:space="0" w:color="auto"/>
                  </w:divBdr>
                  <w:divsChild>
                    <w:div w:id="12448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6011">
              <w:marLeft w:val="0"/>
              <w:marRight w:val="0"/>
              <w:marTop w:val="0"/>
              <w:marBottom w:val="0"/>
              <w:divBdr>
                <w:top w:val="none" w:sz="0" w:space="0" w:color="auto"/>
                <w:left w:val="none" w:sz="0" w:space="0" w:color="auto"/>
                <w:bottom w:val="none" w:sz="0" w:space="0" w:color="auto"/>
                <w:right w:val="none" w:sz="0" w:space="0" w:color="auto"/>
              </w:divBdr>
              <w:divsChild>
                <w:div w:id="2014531842">
                  <w:marLeft w:val="0"/>
                  <w:marRight w:val="0"/>
                  <w:marTop w:val="0"/>
                  <w:marBottom w:val="0"/>
                  <w:divBdr>
                    <w:top w:val="none" w:sz="0" w:space="0" w:color="auto"/>
                    <w:left w:val="none" w:sz="0" w:space="0" w:color="auto"/>
                    <w:bottom w:val="none" w:sz="0" w:space="0" w:color="auto"/>
                    <w:right w:val="none" w:sz="0" w:space="0" w:color="auto"/>
                  </w:divBdr>
                </w:div>
                <w:div w:id="1847285686">
                  <w:marLeft w:val="0"/>
                  <w:marRight w:val="0"/>
                  <w:marTop w:val="0"/>
                  <w:marBottom w:val="0"/>
                  <w:divBdr>
                    <w:top w:val="none" w:sz="0" w:space="0" w:color="auto"/>
                    <w:left w:val="none" w:sz="0" w:space="0" w:color="auto"/>
                    <w:bottom w:val="none" w:sz="0" w:space="0" w:color="auto"/>
                    <w:right w:val="none" w:sz="0" w:space="0" w:color="auto"/>
                  </w:divBdr>
                  <w:divsChild>
                    <w:div w:id="408960601">
                      <w:marLeft w:val="0"/>
                      <w:marRight w:val="0"/>
                      <w:marTop w:val="0"/>
                      <w:marBottom w:val="0"/>
                      <w:divBdr>
                        <w:top w:val="none" w:sz="0" w:space="0" w:color="auto"/>
                        <w:left w:val="none" w:sz="0" w:space="0" w:color="auto"/>
                        <w:bottom w:val="none" w:sz="0" w:space="0" w:color="auto"/>
                        <w:right w:val="none" w:sz="0" w:space="0" w:color="auto"/>
                      </w:divBdr>
                      <w:divsChild>
                        <w:div w:id="1816872339">
                          <w:marLeft w:val="0"/>
                          <w:marRight w:val="0"/>
                          <w:marTop w:val="0"/>
                          <w:marBottom w:val="0"/>
                          <w:divBdr>
                            <w:top w:val="none" w:sz="0" w:space="0" w:color="auto"/>
                            <w:left w:val="none" w:sz="0" w:space="0" w:color="auto"/>
                            <w:bottom w:val="none" w:sz="0" w:space="0" w:color="auto"/>
                            <w:right w:val="none" w:sz="0" w:space="0" w:color="auto"/>
                          </w:divBdr>
                        </w:div>
                        <w:div w:id="1730494864">
                          <w:marLeft w:val="0"/>
                          <w:marRight w:val="0"/>
                          <w:marTop w:val="0"/>
                          <w:marBottom w:val="0"/>
                          <w:divBdr>
                            <w:top w:val="none" w:sz="0" w:space="0" w:color="auto"/>
                            <w:left w:val="none" w:sz="0" w:space="0" w:color="auto"/>
                            <w:bottom w:val="none" w:sz="0" w:space="0" w:color="auto"/>
                            <w:right w:val="none" w:sz="0" w:space="0" w:color="auto"/>
                          </w:divBdr>
                          <w:divsChild>
                            <w:div w:id="801462515">
                              <w:marLeft w:val="0"/>
                              <w:marRight w:val="0"/>
                              <w:marTop w:val="0"/>
                              <w:marBottom w:val="0"/>
                              <w:divBdr>
                                <w:top w:val="none" w:sz="0" w:space="0" w:color="auto"/>
                                <w:left w:val="none" w:sz="0" w:space="0" w:color="auto"/>
                                <w:bottom w:val="none" w:sz="0" w:space="0" w:color="auto"/>
                                <w:right w:val="none" w:sz="0" w:space="0" w:color="auto"/>
                              </w:divBdr>
                            </w:div>
                            <w:div w:id="2132743666">
                              <w:marLeft w:val="0"/>
                              <w:marRight w:val="0"/>
                              <w:marTop w:val="0"/>
                              <w:marBottom w:val="0"/>
                              <w:divBdr>
                                <w:top w:val="none" w:sz="0" w:space="0" w:color="auto"/>
                                <w:left w:val="none" w:sz="0" w:space="0" w:color="auto"/>
                                <w:bottom w:val="none" w:sz="0" w:space="0" w:color="auto"/>
                                <w:right w:val="none" w:sz="0" w:space="0" w:color="auto"/>
                              </w:divBdr>
                            </w:div>
                          </w:divsChild>
                        </w:div>
                        <w:div w:id="1731155050">
                          <w:marLeft w:val="0"/>
                          <w:marRight w:val="0"/>
                          <w:marTop w:val="0"/>
                          <w:marBottom w:val="0"/>
                          <w:divBdr>
                            <w:top w:val="none" w:sz="0" w:space="0" w:color="auto"/>
                            <w:left w:val="none" w:sz="0" w:space="0" w:color="auto"/>
                            <w:bottom w:val="none" w:sz="0" w:space="0" w:color="auto"/>
                            <w:right w:val="none" w:sz="0" w:space="0" w:color="auto"/>
                          </w:divBdr>
                          <w:divsChild>
                            <w:div w:id="1554197056">
                              <w:marLeft w:val="0"/>
                              <w:marRight w:val="0"/>
                              <w:marTop w:val="0"/>
                              <w:marBottom w:val="0"/>
                              <w:divBdr>
                                <w:top w:val="none" w:sz="0" w:space="0" w:color="auto"/>
                                <w:left w:val="none" w:sz="0" w:space="0" w:color="auto"/>
                                <w:bottom w:val="none" w:sz="0" w:space="0" w:color="auto"/>
                                <w:right w:val="none" w:sz="0" w:space="0" w:color="auto"/>
                              </w:divBdr>
                            </w:div>
                            <w:div w:id="1589197721">
                              <w:marLeft w:val="0"/>
                              <w:marRight w:val="0"/>
                              <w:marTop w:val="0"/>
                              <w:marBottom w:val="0"/>
                              <w:divBdr>
                                <w:top w:val="none" w:sz="0" w:space="0" w:color="auto"/>
                                <w:left w:val="none" w:sz="0" w:space="0" w:color="auto"/>
                                <w:bottom w:val="none" w:sz="0" w:space="0" w:color="auto"/>
                                <w:right w:val="none" w:sz="0" w:space="0" w:color="auto"/>
                              </w:divBdr>
                            </w:div>
                          </w:divsChild>
                        </w:div>
                        <w:div w:id="805928188">
                          <w:marLeft w:val="0"/>
                          <w:marRight w:val="0"/>
                          <w:marTop w:val="0"/>
                          <w:marBottom w:val="0"/>
                          <w:divBdr>
                            <w:top w:val="none" w:sz="0" w:space="0" w:color="auto"/>
                            <w:left w:val="none" w:sz="0" w:space="0" w:color="auto"/>
                            <w:bottom w:val="none" w:sz="0" w:space="0" w:color="auto"/>
                            <w:right w:val="none" w:sz="0" w:space="0" w:color="auto"/>
                          </w:divBdr>
                          <w:divsChild>
                            <w:div w:id="27264245">
                              <w:marLeft w:val="0"/>
                              <w:marRight w:val="0"/>
                              <w:marTop w:val="0"/>
                              <w:marBottom w:val="0"/>
                              <w:divBdr>
                                <w:top w:val="none" w:sz="0" w:space="0" w:color="auto"/>
                                <w:left w:val="none" w:sz="0" w:space="0" w:color="auto"/>
                                <w:bottom w:val="none" w:sz="0" w:space="0" w:color="auto"/>
                                <w:right w:val="none" w:sz="0" w:space="0" w:color="auto"/>
                              </w:divBdr>
                            </w:div>
                          </w:divsChild>
                        </w:div>
                        <w:div w:id="714892880">
                          <w:marLeft w:val="0"/>
                          <w:marRight w:val="0"/>
                          <w:marTop w:val="0"/>
                          <w:marBottom w:val="0"/>
                          <w:divBdr>
                            <w:top w:val="none" w:sz="0" w:space="0" w:color="auto"/>
                            <w:left w:val="none" w:sz="0" w:space="0" w:color="auto"/>
                            <w:bottom w:val="none" w:sz="0" w:space="0" w:color="auto"/>
                            <w:right w:val="none" w:sz="0" w:space="0" w:color="auto"/>
                          </w:divBdr>
                          <w:divsChild>
                            <w:div w:id="113065729">
                              <w:marLeft w:val="0"/>
                              <w:marRight w:val="0"/>
                              <w:marTop w:val="0"/>
                              <w:marBottom w:val="0"/>
                              <w:divBdr>
                                <w:top w:val="none" w:sz="0" w:space="0" w:color="auto"/>
                                <w:left w:val="none" w:sz="0" w:space="0" w:color="auto"/>
                                <w:bottom w:val="none" w:sz="0" w:space="0" w:color="auto"/>
                                <w:right w:val="none" w:sz="0" w:space="0" w:color="auto"/>
                              </w:divBdr>
                            </w:div>
                            <w:div w:id="783155791">
                              <w:marLeft w:val="0"/>
                              <w:marRight w:val="0"/>
                              <w:marTop w:val="0"/>
                              <w:marBottom w:val="0"/>
                              <w:divBdr>
                                <w:top w:val="none" w:sz="0" w:space="0" w:color="auto"/>
                                <w:left w:val="none" w:sz="0" w:space="0" w:color="auto"/>
                                <w:bottom w:val="none" w:sz="0" w:space="0" w:color="auto"/>
                                <w:right w:val="none" w:sz="0" w:space="0" w:color="auto"/>
                              </w:divBdr>
                            </w:div>
                          </w:divsChild>
                        </w:div>
                        <w:div w:id="1897622416">
                          <w:marLeft w:val="0"/>
                          <w:marRight w:val="0"/>
                          <w:marTop w:val="0"/>
                          <w:marBottom w:val="0"/>
                          <w:divBdr>
                            <w:top w:val="none" w:sz="0" w:space="0" w:color="auto"/>
                            <w:left w:val="none" w:sz="0" w:space="0" w:color="auto"/>
                            <w:bottom w:val="none" w:sz="0" w:space="0" w:color="auto"/>
                            <w:right w:val="none" w:sz="0" w:space="0" w:color="auto"/>
                          </w:divBdr>
                          <w:divsChild>
                            <w:div w:id="737441217">
                              <w:marLeft w:val="0"/>
                              <w:marRight w:val="0"/>
                              <w:marTop w:val="0"/>
                              <w:marBottom w:val="0"/>
                              <w:divBdr>
                                <w:top w:val="none" w:sz="0" w:space="0" w:color="auto"/>
                                <w:left w:val="none" w:sz="0" w:space="0" w:color="auto"/>
                                <w:bottom w:val="none" w:sz="0" w:space="0" w:color="auto"/>
                                <w:right w:val="none" w:sz="0" w:space="0" w:color="auto"/>
                              </w:divBdr>
                            </w:div>
                            <w:div w:id="1771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9453">
              <w:marLeft w:val="0"/>
              <w:marRight w:val="0"/>
              <w:marTop w:val="0"/>
              <w:marBottom w:val="0"/>
              <w:divBdr>
                <w:top w:val="none" w:sz="0" w:space="0" w:color="auto"/>
                <w:left w:val="none" w:sz="0" w:space="0" w:color="auto"/>
                <w:bottom w:val="none" w:sz="0" w:space="0" w:color="auto"/>
                <w:right w:val="none" w:sz="0" w:space="0" w:color="auto"/>
              </w:divBdr>
              <w:divsChild>
                <w:div w:id="2002152172">
                  <w:marLeft w:val="0"/>
                  <w:marRight w:val="0"/>
                  <w:marTop w:val="0"/>
                  <w:marBottom w:val="0"/>
                  <w:divBdr>
                    <w:top w:val="none" w:sz="0" w:space="0" w:color="auto"/>
                    <w:left w:val="none" w:sz="0" w:space="0" w:color="auto"/>
                    <w:bottom w:val="none" w:sz="0" w:space="0" w:color="auto"/>
                    <w:right w:val="none" w:sz="0" w:space="0" w:color="auto"/>
                  </w:divBdr>
                </w:div>
                <w:div w:id="1922375056">
                  <w:marLeft w:val="0"/>
                  <w:marRight w:val="0"/>
                  <w:marTop w:val="0"/>
                  <w:marBottom w:val="0"/>
                  <w:divBdr>
                    <w:top w:val="none" w:sz="0" w:space="0" w:color="auto"/>
                    <w:left w:val="none" w:sz="0" w:space="0" w:color="auto"/>
                    <w:bottom w:val="none" w:sz="0" w:space="0" w:color="auto"/>
                    <w:right w:val="none" w:sz="0" w:space="0" w:color="auto"/>
                  </w:divBdr>
                  <w:divsChild>
                    <w:div w:id="2054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0130">
              <w:marLeft w:val="0"/>
              <w:marRight w:val="0"/>
              <w:marTop w:val="0"/>
              <w:marBottom w:val="0"/>
              <w:divBdr>
                <w:top w:val="none" w:sz="0" w:space="0" w:color="auto"/>
                <w:left w:val="none" w:sz="0" w:space="0" w:color="auto"/>
                <w:bottom w:val="none" w:sz="0" w:space="0" w:color="auto"/>
                <w:right w:val="none" w:sz="0" w:space="0" w:color="auto"/>
              </w:divBdr>
              <w:divsChild>
                <w:div w:id="1894467405">
                  <w:marLeft w:val="0"/>
                  <w:marRight w:val="0"/>
                  <w:marTop w:val="0"/>
                  <w:marBottom w:val="0"/>
                  <w:divBdr>
                    <w:top w:val="none" w:sz="0" w:space="0" w:color="auto"/>
                    <w:left w:val="none" w:sz="0" w:space="0" w:color="auto"/>
                    <w:bottom w:val="none" w:sz="0" w:space="0" w:color="auto"/>
                    <w:right w:val="none" w:sz="0" w:space="0" w:color="auto"/>
                  </w:divBdr>
                </w:div>
                <w:div w:id="877550566">
                  <w:marLeft w:val="0"/>
                  <w:marRight w:val="0"/>
                  <w:marTop w:val="0"/>
                  <w:marBottom w:val="0"/>
                  <w:divBdr>
                    <w:top w:val="none" w:sz="0" w:space="0" w:color="auto"/>
                    <w:left w:val="none" w:sz="0" w:space="0" w:color="auto"/>
                    <w:bottom w:val="none" w:sz="0" w:space="0" w:color="auto"/>
                    <w:right w:val="none" w:sz="0" w:space="0" w:color="auto"/>
                  </w:divBdr>
                  <w:divsChild>
                    <w:div w:id="2086881293">
                      <w:marLeft w:val="0"/>
                      <w:marRight w:val="0"/>
                      <w:marTop w:val="0"/>
                      <w:marBottom w:val="0"/>
                      <w:divBdr>
                        <w:top w:val="none" w:sz="0" w:space="0" w:color="auto"/>
                        <w:left w:val="none" w:sz="0" w:space="0" w:color="auto"/>
                        <w:bottom w:val="none" w:sz="0" w:space="0" w:color="auto"/>
                        <w:right w:val="none" w:sz="0" w:space="0" w:color="auto"/>
                      </w:divBdr>
                    </w:div>
                  </w:divsChild>
                </w:div>
                <w:div w:id="669403842">
                  <w:marLeft w:val="0"/>
                  <w:marRight w:val="0"/>
                  <w:marTop w:val="0"/>
                  <w:marBottom w:val="0"/>
                  <w:divBdr>
                    <w:top w:val="none" w:sz="0" w:space="0" w:color="auto"/>
                    <w:left w:val="none" w:sz="0" w:space="0" w:color="auto"/>
                    <w:bottom w:val="none" w:sz="0" w:space="0" w:color="auto"/>
                    <w:right w:val="none" w:sz="0" w:space="0" w:color="auto"/>
                  </w:divBdr>
                  <w:divsChild>
                    <w:div w:id="939945189">
                      <w:marLeft w:val="0"/>
                      <w:marRight w:val="0"/>
                      <w:marTop w:val="0"/>
                      <w:marBottom w:val="0"/>
                      <w:divBdr>
                        <w:top w:val="none" w:sz="0" w:space="0" w:color="auto"/>
                        <w:left w:val="none" w:sz="0" w:space="0" w:color="auto"/>
                        <w:bottom w:val="none" w:sz="0" w:space="0" w:color="auto"/>
                        <w:right w:val="none" w:sz="0" w:space="0" w:color="auto"/>
                      </w:divBdr>
                    </w:div>
                  </w:divsChild>
                </w:div>
                <w:div w:id="303895112">
                  <w:marLeft w:val="0"/>
                  <w:marRight w:val="0"/>
                  <w:marTop w:val="0"/>
                  <w:marBottom w:val="0"/>
                  <w:divBdr>
                    <w:top w:val="none" w:sz="0" w:space="0" w:color="auto"/>
                    <w:left w:val="none" w:sz="0" w:space="0" w:color="auto"/>
                    <w:bottom w:val="none" w:sz="0" w:space="0" w:color="auto"/>
                    <w:right w:val="none" w:sz="0" w:space="0" w:color="auto"/>
                  </w:divBdr>
                  <w:divsChild>
                    <w:div w:id="5237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5637">
              <w:marLeft w:val="0"/>
              <w:marRight w:val="0"/>
              <w:marTop w:val="0"/>
              <w:marBottom w:val="0"/>
              <w:divBdr>
                <w:top w:val="none" w:sz="0" w:space="0" w:color="auto"/>
                <w:left w:val="none" w:sz="0" w:space="0" w:color="auto"/>
                <w:bottom w:val="none" w:sz="0" w:space="0" w:color="auto"/>
                <w:right w:val="none" w:sz="0" w:space="0" w:color="auto"/>
              </w:divBdr>
            </w:div>
            <w:div w:id="1559707144">
              <w:marLeft w:val="0"/>
              <w:marRight w:val="0"/>
              <w:marTop w:val="0"/>
              <w:marBottom w:val="0"/>
              <w:divBdr>
                <w:top w:val="none" w:sz="0" w:space="0" w:color="auto"/>
                <w:left w:val="none" w:sz="0" w:space="0" w:color="auto"/>
                <w:bottom w:val="none" w:sz="0" w:space="0" w:color="auto"/>
                <w:right w:val="none" w:sz="0" w:space="0" w:color="auto"/>
              </w:divBdr>
              <w:divsChild>
                <w:div w:id="538590684">
                  <w:marLeft w:val="0"/>
                  <w:marRight w:val="0"/>
                  <w:marTop w:val="0"/>
                  <w:marBottom w:val="0"/>
                  <w:divBdr>
                    <w:top w:val="none" w:sz="0" w:space="0" w:color="auto"/>
                    <w:left w:val="none" w:sz="0" w:space="0" w:color="auto"/>
                    <w:bottom w:val="none" w:sz="0" w:space="0" w:color="auto"/>
                    <w:right w:val="none" w:sz="0" w:space="0" w:color="auto"/>
                  </w:divBdr>
                  <w:divsChild>
                    <w:div w:id="840505136">
                      <w:marLeft w:val="0"/>
                      <w:marRight w:val="0"/>
                      <w:marTop w:val="0"/>
                      <w:marBottom w:val="0"/>
                      <w:divBdr>
                        <w:top w:val="none" w:sz="0" w:space="0" w:color="auto"/>
                        <w:left w:val="none" w:sz="0" w:space="0" w:color="auto"/>
                        <w:bottom w:val="none" w:sz="0" w:space="0" w:color="auto"/>
                        <w:right w:val="none" w:sz="0" w:space="0" w:color="auto"/>
                      </w:divBdr>
                    </w:div>
                    <w:div w:id="543638390">
                      <w:marLeft w:val="0"/>
                      <w:marRight w:val="0"/>
                      <w:marTop w:val="0"/>
                      <w:marBottom w:val="0"/>
                      <w:divBdr>
                        <w:top w:val="none" w:sz="0" w:space="0" w:color="auto"/>
                        <w:left w:val="none" w:sz="0" w:space="0" w:color="auto"/>
                        <w:bottom w:val="none" w:sz="0" w:space="0" w:color="auto"/>
                        <w:right w:val="none" w:sz="0" w:space="0" w:color="auto"/>
                      </w:divBdr>
                    </w:div>
                    <w:div w:id="355280005">
                      <w:marLeft w:val="0"/>
                      <w:marRight w:val="0"/>
                      <w:marTop w:val="0"/>
                      <w:marBottom w:val="0"/>
                      <w:divBdr>
                        <w:top w:val="none" w:sz="0" w:space="0" w:color="auto"/>
                        <w:left w:val="none" w:sz="0" w:space="0" w:color="auto"/>
                        <w:bottom w:val="none" w:sz="0" w:space="0" w:color="auto"/>
                        <w:right w:val="none" w:sz="0" w:space="0" w:color="auto"/>
                      </w:divBdr>
                    </w:div>
                    <w:div w:id="531113724">
                      <w:marLeft w:val="0"/>
                      <w:marRight w:val="0"/>
                      <w:marTop w:val="0"/>
                      <w:marBottom w:val="0"/>
                      <w:divBdr>
                        <w:top w:val="none" w:sz="0" w:space="0" w:color="auto"/>
                        <w:left w:val="none" w:sz="0" w:space="0" w:color="auto"/>
                        <w:bottom w:val="none" w:sz="0" w:space="0" w:color="auto"/>
                        <w:right w:val="none" w:sz="0" w:space="0" w:color="auto"/>
                      </w:divBdr>
                    </w:div>
                  </w:divsChild>
                </w:div>
                <w:div w:id="1167553331">
                  <w:marLeft w:val="0"/>
                  <w:marRight w:val="0"/>
                  <w:marTop w:val="0"/>
                  <w:marBottom w:val="0"/>
                  <w:divBdr>
                    <w:top w:val="none" w:sz="0" w:space="0" w:color="auto"/>
                    <w:left w:val="none" w:sz="0" w:space="0" w:color="auto"/>
                    <w:bottom w:val="none" w:sz="0" w:space="0" w:color="auto"/>
                    <w:right w:val="none" w:sz="0" w:space="0" w:color="auto"/>
                  </w:divBdr>
                </w:div>
                <w:div w:id="1345091158">
                  <w:marLeft w:val="0"/>
                  <w:marRight w:val="0"/>
                  <w:marTop w:val="0"/>
                  <w:marBottom w:val="0"/>
                  <w:divBdr>
                    <w:top w:val="none" w:sz="0" w:space="0" w:color="auto"/>
                    <w:left w:val="none" w:sz="0" w:space="0" w:color="auto"/>
                    <w:bottom w:val="none" w:sz="0" w:space="0" w:color="auto"/>
                    <w:right w:val="none" w:sz="0" w:space="0" w:color="auto"/>
                  </w:divBdr>
                  <w:divsChild>
                    <w:div w:id="5863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5350">
              <w:marLeft w:val="84"/>
              <w:marRight w:val="84"/>
              <w:marTop w:val="0"/>
              <w:marBottom w:val="0"/>
              <w:divBdr>
                <w:top w:val="none" w:sz="0" w:space="0" w:color="auto"/>
                <w:left w:val="none" w:sz="0" w:space="0" w:color="auto"/>
                <w:bottom w:val="none" w:sz="0" w:space="0" w:color="auto"/>
                <w:right w:val="none" w:sz="0" w:space="0" w:color="auto"/>
              </w:divBdr>
              <w:divsChild>
                <w:div w:id="835077573">
                  <w:marLeft w:val="0"/>
                  <w:marRight w:val="0"/>
                  <w:marTop w:val="0"/>
                  <w:marBottom w:val="0"/>
                  <w:divBdr>
                    <w:top w:val="none" w:sz="0" w:space="0" w:color="auto"/>
                    <w:left w:val="none" w:sz="0" w:space="0" w:color="auto"/>
                    <w:bottom w:val="none" w:sz="0" w:space="0" w:color="auto"/>
                    <w:right w:val="none" w:sz="0" w:space="0" w:color="auto"/>
                  </w:divBdr>
                  <w:divsChild>
                    <w:div w:id="787699801">
                      <w:marLeft w:val="0"/>
                      <w:marRight w:val="0"/>
                      <w:marTop w:val="0"/>
                      <w:marBottom w:val="0"/>
                      <w:divBdr>
                        <w:top w:val="none" w:sz="0" w:space="0" w:color="auto"/>
                        <w:left w:val="none" w:sz="0" w:space="0" w:color="auto"/>
                        <w:bottom w:val="none" w:sz="0" w:space="0" w:color="auto"/>
                        <w:right w:val="none" w:sz="0" w:space="0" w:color="auto"/>
                      </w:divBdr>
                    </w:div>
                    <w:div w:id="1879270909">
                      <w:marLeft w:val="0"/>
                      <w:marRight w:val="0"/>
                      <w:marTop w:val="0"/>
                      <w:marBottom w:val="0"/>
                      <w:divBdr>
                        <w:top w:val="none" w:sz="0" w:space="0" w:color="auto"/>
                        <w:left w:val="none" w:sz="0" w:space="0" w:color="auto"/>
                        <w:bottom w:val="none" w:sz="0" w:space="0" w:color="auto"/>
                        <w:right w:val="none" w:sz="0" w:space="0" w:color="auto"/>
                      </w:divBdr>
                      <w:divsChild>
                        <w:div w:id="1890531582">
                          <w:marLeft w:val="0"/>
                          <w:marRight w:val="167"/>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lex.pl/akt.php?akt=Dz.U.2003.159.1547.html" TargetMode="External"/><Relationship Id="rId13" Type="http://schemas.openxmlformats.org/officeDocument/2006/relationships/hyperlink" Target="http://samorzad.lex.pl/akt.php?akt=Dz.U.2003.159.1547.html" TargetMode="External"/><Relationship Id="rId18" Type="http://schemas.openxmlformats.org/officeDocument/2006/relationships/hyperlink" Target="http://samorzad.lex.pl/akt.php?akt=Dz.U.2003.159.154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morzad.lex.pl/akt.php?akt=Dz.U.2003.159.1547.html" TargetMode="External"/><Relationship Id="rId12" Type="http://schemas.openxmlformats.org/officeDocument/2006/relationships/hyperlink" Target="http://samorzad.lex.pl/akt.php?akt=Dz.U.2003.159.1547.html" TargetMode="External"/><Relationship Id="rId17" Type="http://schemas.openxmlformats.org/officeDocument/2006/relationships/hyperlink" Target="http://samorzad.lex.pl/akt.php?akt=Dz.U.2003.159.1547.html" TargetMode="External"/><Relationship Id="rId2" Type="http://schemas.openxmlformats.org/officeDocument/2006/relationships/styles" Target="styles.xml"/><Relationship Id="rId16" Type="http://schemas.openxmlformats.org/officeDocument/2006/relationships/hyperlink" Target="http://samorzad.lex.pl/akt.php?akt=Dz.U.2003.159.1547.html" TargetMode="External"/><Relationship Id="rId20" Type="http://schemas.openxmlformats.org/officeDocument/2006/relationships/hyperlink" Target="http://samorzad.lex.pl/akt.php?akt=Dz.U.2003.159.1547.html" TargetMode="External"/><Relationship Id="rId1" Type="http://schemas.openxmlformats.org/officeDocument/2006/relationships/numbering" Target="numbering.xml"/><Relationship Id="rId6" Type="http://schemas.openxmlformats.org/officeDocument/2006/relationships/hyperlink" Target="http://samorzad.lex.pl/%25url%abc.com.pl" TargetMode="External"/><Relationship Id="rId11" Type="http://schemas.openxmlformats.org/officeDocument/2006/relationships/hyperlink" Target="http://samorzad.lex.pl/akt.php?akt=Dz.U.2003.159.1547.html" TargetMode="External"/><Relationship Id="rId5" Type="http://schemas.openxmlformats.org/officeDocument/2006/relationships/hyperlink" Target="http://samorzad.lex.pl/%25url%abc.com.pl" TargetMode="External"/><Relationship Id="rId15" Type="http://schemas.openxmlformats.org/officeDocument/2006/relationships/hyperlink" Target="http://samorzad.lex.pl/akt.php?akt=Dz.U.2003.159.1547.html" TargetMode="External"/><Relationship Id="rId10" Type="http://schemas.openxmlformats.org/officeDocument/2006/relationships/hyperlink" Target="http://samorzad.lex.pl/akt.php?akt=Dz.U.2003.159.1547.html" TargetMode="External"/><Relationship Id="rId19" Type="http://schemas.openxmlformats.org/officeDocument/2006/relationships/hyperlink" Target="http://samorzad.lex.pl/akt.php?akt=Dz.U.2003.159.1547.html" TargetMode="External"/><Relationship Id="rId4" Type="http://schemas.openxmlformats.org/officeDocument/2006/relationships/webSettings" Target="webSettings.xml"/><Relationship Id="rId9" Type="http://schemas.openxmlformats.org/officeDocument/2006/relationships/hyperlink" Target="http://samorzad.lex.pl/akt.php?akt=Dz.U.2003.159.1547.html" TargetMode="External"/><Relationship Id="rId14" Type="http://schemas.openxmlformats.org/officeDocument/2006/relationships/hyperlink" Target="http://samorzad.lex.pl/akt.php?akt=Dz.U.2003.159.1547.htm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1659</Words>
  <Characters>9960</Characters>
  <Application>Microsoft Office Word</Application>
  <DocSecurity>0</DocSecurity>
  <Lines>83</Lines>
  <Paragraphs>23</Paragraphs>
  <ScaleCrop>false</ScaleCrop>
  <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RG-Ewa</dc:creator>
  <cp:keywords/>
  <dc:description/>
  <cp:lastModifiedBy>RG-Ewa</cp:lastModifiedBy>
  <cp:revision>4</cp:revision>
  <dcterms:created xsi:type="dcterms:W3CDTF">2010-09-21T08:00:00Z</dcterms:created>
  <dcterms:modified xsi:type="dcterms:W3CDTF">2010-09-21T09:07:00Z</dcterms:modified>
</cp:coreProperties>
</file>