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BF" w:rsidRPr="00ED7DAA" w:rsidRDefault="00DC2DBF" w:rsidP="00DC2DBF">
      <w:pPr>
        <w:rPr>
          <w:rFonts w:ascii="Times New Roman" w:hAnsi="Times New Roman" w:cs="Times New Roman"/>
          <w:b/>
          <w:sz w:val="24"/>
          <w:szCs w:val="24"/>
        </w:rPr>
      </w:pPr>
      <w:r w:rsidRPr="00ED7DAA">
        <w:rPr>
          <w:rFonts w:ascii="Times New Roman" w:hAnsi="Times New Roman" w:cs="Times New Roman"/>
          <w:b/>
          <w:sz w:val="24"/>
          <w:szCs w:val="24"/>
        </w:rPr>
        <w:t xml:space="preserve">POSIEDZENIE KOMISJI SPRAW SPOŁECZNYCH </w:t>
      </w:r>
    </w:p>
    <w:p w:rsidR="00DC2DBF" w:rsidRPr="00ED7DAA" w:rsidRDefault="00DC2DBF" w:rsidP="00DC2DBF">
      <w:pPr>
        <w:rPr>
          <w:rFonts w:ascii="Times New Roman" w:hAnsi="Times New Roman" w:cs="Times New Roman"/>
          <w:b/>
          <w:sz w:val="24"/>
          <w:szCs w:val="24"/>
        </w:rPr>
      </w:pPr>
      <w:r w:rsidRPr="00ED7DAA">
        <w:rPr>
          <w:rFonts w:ascii="Times New Roman" w:hAnsi="Times New Roman" w:cs="Times New Roman"/>
          <w:b/>
          <w:sz w:val="24"/>
          <w:szCs w:val="24"/>
        </w:rPr>
        <w:t>I PORZĄDKU PUBLICZNEGO</w:t>
      </w:r>
    </w:p>
    <w:p w:rsidR="00DC2DBF" w:rsidRPr="00ED7DAA" w:rsidRDefault="00DC2DBF" w:rsidP="00DC2DBF">
      <w:pPr>
        <w:rPr>
          <w:rFonts w:ascii="Times New Roman" w:hAnsi="Times New Roman" w:cs="Times New Roman"/>
          <w:b/>
          <w:sz w:val="24"/>
          <w:szCs w:val="24"/>
        </w:rPr>
      </w:pPr>
    </w:p>
    <w:p w:rsidR="00DC2DBF" w:rsidRPr="00ED7DAA" w:rsidRDefault="00DC2DBF" w:rsidP="00435F55">
      <w:pPr>
        <w:jc w:val="left"/>
        <w:rPr>
          <w:rFonts w:ascii="Times New Roman" w:hAnsi="Times New Roman" w:cs="Times New Roman"/>
          <w:sz w:val="24"/>
          <w:szCs w:val="24"/>
        </w:rPr>
      </w:pPr>
      <w:r w:rsidRPr="00ED7DAA">
        <w:rPr>
          <w:rFonts w:ascii="Times New Roman" w:hAnsi="Times New Roman" w:cs="Times New Roman"/>
          <w:sz w:val="24"/>
          <w:szCs w:val="24"/>
        </w:rPr>
        <w:t xml:space="preserve">Termin: </w:t>
      </w:r>
      <w:r w:rsidRPr="00ED7DAA">
        <w:rPr>
          <w:rFonts w:ascii="Times New Roman" w:hAnsi="Times New Roman" w:cs="Times New Roman"/>
          <w:b/>
          <w:sz w:val="24"/>
          <w:szCs w:val="24"/>
        </w:rPr>
        <w:t>22.02.2017 r. (środa) – 12:00</w:t>
      </w:r>
    </w:p>
    <w:p w:rsidR="00DC2DBF" w:rsidRPr="00ED7DAA" w:rsidRDefault="00DC2DBF" w:rsidP="00435F55">
      <w:pPr>
        <w:jc w:val="left"/>
        <w:rPr>
          <w:rFonts w:ascii="Times New Roman" w:hAnsi="Times New Roman" w:cs="Times New Roman"/>
          <w:sz w:val="24"/>
          <w:szCs w:val="24"/>
        </w:rPr>
      </w:pPr>
      <w:r w:rsidRPr="00ED7DAA">
        <w:rPr>
          <w:rFonts w:ascii="Times New Roman" w:hAnsi="Times New Roman" w:cs="Times New Roman"/>
          <w:sz w:val="24"/>
          <w:szCs w:val="24"/>
        </w:rPr>
        <w:t>Miejsce: Sala konferencyjna przy Urzędzie Gminy.</w:t>
      </w:r>
    </w:p>
    <w:p w:rsidR="00DC2DBF" w:rsidRPr="00ED7DAA" w:rsidRDefault="00DC2DBF" w:rsidP="00DC2DBF">
      <w:pPr>
        <w:rPr>
          <w:rFonts w:ascii="Times New Roman" w:hAnsi="Times New Roman" w:cs="Times New Roman"/>
          <w:sz w:val="24"/>
          <w:szCs w:val="24"/>
        </w:rPr>
      </w:pPr>
    </w:p>
    <w:p w:rsidR="00DC2DBF" w:rsidRPr="00ED7DAA" w:rsidRDefault="00DC2DBF" w:rsidP="00DC2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DAA">
        <w:rPr>
          <w:rFonts w:ascii="Times New Roman" w:hAnsi="Times New Roman" w:cs="Times New Roman"/>
          <w:b/>
          <w:sz w:val="24"/>
          <w:szCs w:val="24"/>
        </w:rPr>
        <w:t xml:space="preserve">Tematyka: </w:t>
      </w:r>
    </w:p>
    <w:p w:rsidR="00DC2DBF" w:rsidRPr="00ED7DAA" w:rsidRDefault="00DC2DBF" w:rsidP="00DC2DBF">
      <w:pPr>
        <w:pStyle w:val="Bezodstpw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ED7DAA">
        <w:rPr>
          <w:rFonts w:ascii="Times New Roman" w:hAnsi="Times New Roman"/>
          <w:sz w:val="24"/>
          <w:szCs w:val="24"/>
        </w:rPr>
        <w:t xml:space="preserve">Poprawa jakości usług stomatologicznych. </w:t>
      </w:r>
    </w:p>
    <w:p w:rsidR="00DC2DBF" w:rsidRPr="00ED7DAA" w:rsidRDefault="00DC2DBF" w:rsidP="00DC2DBF">
      <w:pPr>
        <w:pStyle w:val="Bezodstpw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ED7DAA">
        <w:rPr>
          <w:rFonts w:ascii="Times New Roman" w:hAnsi="Times New Roman"/>
          <w:sz w:val="24"/>
          <w:szCs w:val="24"/>
        </w:rPr>
        <w:t>Stypendia sportowe.</w:t>
      </w:r>
    </w:p>
    <w:p w:rsidR="00DC2DBF" w:rsidRPr="00ED7DAA" w:rsidRDefault="00DC2DBF" w:rsidP="00DC2DBF">
      <w:pPr>
        <w:pStyle w:val="Bezodstpw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ED7DAA">
        <w:rPr>
          <w:rFonts w:ascii="Times New Roman" w:hAnsi="Times New Roman"/>
          <w:sz w:val="24"/>
          <w:szCs w:val="24"/>
        </w:rPr>
        <w:t>Placówka wsparcia dziennego tzw. Świetlica o profilu socjoterap</w:t>
      </w:r>
      <w:r>
        <w:rPr>
          <w:rFonts w:ascii="Times New Roman" w:hAnsi="Times New Roman"/>
          <w:sz w:val="24"/>
          <w:szCs w:val="24"/>
        </w:rPr>
        <w:t>eutycznym</w:t>
      </w:r>
      <w:r w:rsidR="0022650C">
        <w:rPr>
          <w:rFonts w:ascii="Times New Roman" w:hAnsi="Times New Roman"/>
          <w:sz w:val="24"/>
          <w:szCs w:val="24"/>
        </w:rPr>
        <w:t xml:space="preserve"> </w:t>
      </w:r>
      <w:r w:rsidRPr="00ED7DAA">
        <w:rPr>
          <w:rFonts w:ascii="Times New Roman" w:hAnsi="Times New Roman"/>
          <w:sz w:val="24"/>
          <w:szCs w:val="24"/>
        </w:rPr>
        <w:t>w Rusowie.</w:t>
      </w:r>
    </w:p>
    <w:p w:rsidR="00DC2DBF" w:rsidRPr="00ED7DAA" w:rsidRDefault="00DC2DBF" w:rsidP="00DC2DBF">
      <w:pPr>
        <w:pStyle w:val="Bezodstpw"/>
        <w:numPr>
          <w:ilvl w:val="0"/>
          <w:numId w:val="2"/>
        </w:num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ED7DAA">
        <w:rPr>
          <w:rFonts w:ascii="Times New Roman" w:hAnsi="Times New Roman"/>
          <w:sz w:val="24"/>
          <w:szCs w:val="24"/>
        </w:rPr>
        <w:t>Wolne wnioski.</w:t>
      </w:r>
    </w:p>
    <w:p w:rsidR="00DC2DBF" w:rsidRDefault="00DC2DBF" w:rsidP="00DC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650C" w:rsidRPr="00ED7DAA" w:rsidRDefault="0022650C" w:rsidP="00DC2D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2DBF" w:rsidRDefault="00DC2DBF">
      <w:pPr>
        <w:rPr>
          <w:rFonts w:ascii="Times New Roman" w:hAnsi="Times New Roman" w:cs="Times New Roman"/>
          <w:b/>
          <w:sz w:val="24"/>
          <w:szCs w:val="24"/>
        </w:rPr>
      </w:pPr>
    </w:p>
    <w:p w:rsidR="00CA6303" w:rsidRDefault="00CA6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KOMISJI STATUTOWEJ</w:t>
      </w:r>
    </w:p>
    <w:p w:rsidR="006A58D7" w:rsidRDefault="006A58D7">
      <w:pPr>
        <w:rPr>
          <w:rFonts w:ascii="Times New Roman" w:hAnsi="Times New Roman" w:cs="Times New Roman"/>
          <w:b/>
          <w:sz w:val="24"/>
          <w:szCs w:val="24"/>
        </w:rPr>
      </w:pPr>
    </w:p>
    <w:p w:rsidR="00083F2F" w:rsidRPr="00675E4C" w:rsidRDefault="002942ED" w:rsidP="006A58D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zwołania komisji – 08.02.2017 godz. 14.0</w:t>
      </w:r>
      <w:r w:rsidR="002C4004" w:rsidRPr="00675E4C">
        <w:rPr>
          <w:rFonts w:ascii="Times New Roman" w:hAnsi="Times New Roman" w:cs="Times New Roman"/>
          <w:b/>
          <w:sz w:val="24"/>
          <w:szCs w:val="24"/>
        </w:rPr>
        <w:t>0</w:t>
      </w:r>
    </w:p>
    <w:p w:rsidR="004465B2" w:rsidRPr="00675E4C" w:rsidRDefault="00083F2F" w:rsidP="006A58D7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Proponowany p</w:t>
      </w:r>
      <w:r w:rsidR="00A548EC" w:rsidRPr="00675E4C">
        <w:rPr>
          <w:rFonts w:ascii="Times New Roman" w:hAnsi="Times New Roman" w:cs="Times New Roman"/>
          <w:sz w:val="24"/>
          <w:szCs w:val="24"/>
        </w:rPr>
        <w:t xml:space="preserve">orządek </w:t>
      </w:r>
      <w:r w:rsidRPr="00675E4C">
        <w:rPr>
          <w:rFonts w:ascii="Times New Roman" w:hAnsi="Times New Roman" w:cs="Times New Roman"/>
          <w:sz w:val="24"/>
          <w:szCs w:val="24"/>
        </w:rPr>
        <w:t xml:space="preserve">posiedzenia </w:t>
      </w:r>
      <w:r w:rsidR="00A548EC" w:rsidRPr="00675E4C">
        <w:rPr>
          <w:rFonts w:ascii="Times New Roman" w:hAnsi="Times New Roman" w:cs="Times New Roman"/>
          <w:sz w:val="24"/>
          <w:szCs w:val="24"/>
        </w:rPr>
        <w:t>komisji statutowej</w:t>
      </w:r>
    </w:p>
    <w:p w:rsidR="00A548EC" w:rsidRPr="00675E4C" w:rsidRDefault="00A548EC">
      <w:pPr>
        <w:rPr>
          <w:rFonts w:ascii="Times New Roman" w:hAnsi="Times New Roman" w:cs="Times New Roman"/>
          <w:sz w:val="24"/>
          <w:szCs w:val="24"/>
        </w:rPr>
      </w:pP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1. Sprawy organizacyjne: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a) otwarcie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b) stwierdzenie kworum</w:t>
      </w:r>
    </w:p>
    <w:p w:rsidR="00A548EC" w:rsidRPr="00675E4C" w:rsidRDefault="00A548EC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c) przyjęcie protokołu z poprzedniej komisji</w:t>
      </w:r>
    </w:p>
    <w:p w:rsidR="00083F2F" w:rsidRPr="00675E4C" w:rsidRDefault="002942ED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187D" w:rsidRPr="00675E4C">
        <w:rPr>
          <w:rFonts w:ascii="Times New Roman" w:hAnsi="Times New Roman" w:cs="Times New Roman"/>
          <w:sz w:val="24"/>
          <w:szCs w:val="24"/>
        </w:rPr>
        <w:t>. Analiza statutu oraz opiniowanie wniosków dotyczących statutu.</w:t>
      </w:r>
    </w:p>
    <w:p w:rsidR="00083F2F" w:rsidRPr="00675E4C" w:rsidRDefault="002E108B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4</w:t>
      </w:r>
      <w:r w:rsidR="00083F2F" w:rsidRPr="00675E4C">
        <w:rPr>
          <w:rFonts w:ascii="Times New Roman" w:hAnsi="Times New Roman" w:cs="Times New Roman"/>
          <w:sz w:val="24"/>
          <w:szCs w:val="24"/>
        </w:rPr>
        <w:t xml:space="preserve">. Sprawy różne </w:t>
      </w:r>
    </w:p>
    <w:p w:rsidR="0014187D" w:rsidRPr="00675E4C" w:rsidRDefault="002E108B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5</w:t>
      </w:r>
      <w:r w:rsidR="0014187D" w:rsidRPr="00675E4C">
        <w:rPr>
          <w:rFonts w:ascii="Times New Roman" w:hAnsi="Times New Roman" w:cs="Times New Roman"/>
          <w:sz w:val="24"/>
          <w:szCs w:val="24"/>
        </w:rPr>
        <w:t>. Ustalenie terminu kolejnego spotkania.</w:t>
      </w:r>
    </w:p>
    <w:p w:rsidR="00291221" w:rsidRPr="00675E4C" w:rsidRDefault="002E108B" w:rsidP="00A548EC">
      <w:pPr>
        <w:jc w:val="left"/>
        <w:rPr>
          <w:rFonts w:ascii="Times New Roman" w:hAnsi="Times New Roman" w:cs="Times New Roman"/>
          <w:sz w:val="24"/>
          <w:szCs w:val="24"/>
        </w:rPr>
      </w:pPr>
      <w:r w:rsidRPr="00675E4C">
        <w:rPr>
          <w:rFonts w:ascii="Times New Roman" w:hAnsi="Times New Roman" w:cs="Times New Roman"/>
          <w:sz w:val="24"/>
          <w:szCs w:val="24"/>
        </w:rPr>
        <w:t>6</w:t>
      </w:r>
      <w:r w:rsidR="00083F2F" w:rsidRPr="00675E4C">
        <w:rPr>
          <w:rFonts w:ascii="Times New Roman" w:hAnsi="Times New Roman" w:cs="Times New Roman"/>
          <w:sz w:val="24"/>
          <w:szCs w:val="24"/>
        </w:rPr>
        <w:t>. Zamknięcie posiedzenia komisji.</w:t>
      </w:r>
    </w:p>
    <w:sectPr w:rsidR="00291221" w:rsidRPr="00675E4C" w:rsidSect="00E471B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E1846"/>
    <w:multiLevelType w:val="hybridMultilevel"/>
    <w:tmpl w:val="AFA863E2"/>
    <w:lvl w:ilvl="0" w:tplc="6C242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121FA"/>
    <w:multiLevelType w:val="hybridMultilevel"/>
    <w:tmpl w:val="57E8ED9C"/>
    <w:lvl w:ilvl="0" w:tplc="03A05588">
      <w:start w:val="1"/>
      <w:numFmt w:val="decimal"/>
      <w:lvlText w:val="%1."/>
      <w:lvlJc w:val="left"/>
      <w:pPr>
        <w:ind w:left="105" w:hanging="2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99C48F5A">
      <w:numFmt w:val="bullet"/>
      <w:lvlText w:val="•"/>
      <w:lvlJc w:val="left"/>
      <w:pPr>
        <w:ind w:left="799" w:hanging="220"/>
      </w:pPr>
      <w:rPr>
        <w:rFonts w:hint="default"/>
      </w:rPr>
    </w:lvl>
    <w:lvl w:ilvl="2" w:tplc="051EB1BC">
      <w:numFmt w:val="bullet"/>
      <w:lvlText w:val="•"/>
      <w:lvlJc w:val="left"/>
      <w:pPr>
        <w:ind w:left="1498" w:hanging="220"/>
      </w:pPr>
      <w:rPr>
        <w:rFonts w:hint="default"/>
      </w:rPr>
    </w:lvl>
    <w:lvl w:ilvl="3" w:tplc="FCE21CB6">
      <w:numFmt w:val="bullet"/>
      <w:lvlText w:val="•"/>
      <w:lvlJc w:val="left"/>
      <w:pPr>
        <w:ind w:left="2197" w:hanging="220"/>
      </w:pPr>
      <w:rPr>
        <w:rFonts w:hint="default"/>
      </w:rPr>
    </w:lvl>
    <w:lvl w:ilvl="4" w:tplc="CD1055E2">
      <w:numFmt w:val="bullet"/>
      <w:lvlText w:val="•"/>
      <w:lvlJc w:val="left"/>
      <w:pPr>
        <w:ind w:left="2896" w:hanging="220"/>
      </w:pPr>
      <w:rPr>
        <w:rFonts w:hint="default"/>
      </w:rPr>
    </w:lvl>
    <w:lvl w:ilvl="5" w:tplc="4A284C50">
      <w:numFmt w:val="bullet"/>
      <w:lvlText w:val="•"/>
      <w:lvlJc w:val="left"/>
      <w:pPr>
        <w:ind w:left="3595" w:hanging="220"/>
      </w:pPr>
      <w:rPr>
        <w:rFonts w:hint="default"/>
      </w:rPr>
    </w:lvl>
    <w:lvl w:ilvl="6" w:tplc="F050E3E8">
      <w:numFmt w:val="bullet"/>
      <w:lvlText w:val="•"/>
      <w:lvlJc w:val="left"/>
      <w:pPr>
        <w:ind w:left="4294" w:hanging="220"/>
      </w:pPr>
      <w:rPr>
        <w:rFonts w:hint="default"/>
      </w:rPr>
    </w:lvl>
    <w:lvl w:ilvl="7" w:tplc="E9B675EC">
      <w:numFmt w:val="bullet"/>
      <w:lvlText w:val="•"/>
      <w:lvlJc w:val="left"/>
      <w:pPr>
        <w:ind w:left="4993" w:hanging="220"/>
      </w:pPr>
      <w:rPr>
        <w:rFonts w:hint="default"/>
      </w:rPr>
    </w:lvl>
    <w:lvl w:ilvl="8" w:tplc="5C025052">
      <w:numFmt w:val="bullet"/>
      <w:lvlText w:val="•"/>
      <w:lvlJc w:val="left"/>
      <w:pPr>
        <w:ind w:left="5692" w:hanging="2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548EC"/>
    <w:rsid w:val="00083F2F"/>
    <w:rsid w:val="00102D0E"/>
    <w:rsid w:val="0014187D"/>
    <w:rsid w:val="001537AF"/>
    <w:rsid w:val="0022650C"/>
    <w:rsid w:val="00274D93"/>
    <w:rsid w:val="00291221"/>
    <w:rsid w:val="002942ED"/>
    <w:rsid w:val="002C4004"/>
    <w:rsid w:val="002E108B"/>
    <w:rsid w:val="00435F55"/>
    <w:rsid w:val="004465B2"/>
    <w:rsid w:val="004C08CB"/>
    <w:rsid w:val="006508CB"/>
    <w:rsid w:val="006604BF"/>
    <w:rsid w:val="00675E4C"/>
    <w:rsid w:val="006A58D7"/>
    <w:rsid w:val="006C3801"/>
    <w:rsid w:val="006D4289"/>
    <w:rsid w:val="007C0CB3"/>
    <w:rsid w:val="008454FA"/>
    <w:rsid w:val="008C0D67"/>
    <w:rsid w:val="00933EBE"/>
    <w:rsid w:val="00966835"/>
    <w:rsid w:val="009A5FAE"/>
    <w:rsid w:val="00A36933"/>
    <w:rsid w:val="00A548EC"/>
    <w:rsid w:val="00A61AD9"/>
    <w:rsid w:val="00AB12E6"/>
    <w:rsid w:val="00B93D5E"/>
    <w:rsid w:val="00C336E5"/>
    <w:rsid w:val="00C77370"/>
    <w:rsid w:val="00CA6303"/>
    <w:rsid w:val="00CE407B"/>
    <w:rsid w:val="00CF0879"/>
    <w:rsid w:val="00DC2DBF"/>
    <w:rsid w:val="00DD1858"/>
    <w:rsid w:val="00E4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B93D5E"/>
    <w:pPr>
      <w:widowControl w:val="0"/>
      <w:spacing w:before="0" w:beforeAutospacing="0" w:after="0" w:afterAutospacing="0"/>
      <w:ind w:left="105"/>
      <w:jc w:val="left"/>
    </w:pPr>
    <w:rPr>
      <w:rFonts w:ascii="Times New Roman" w:eastAsia="Times New Roman" w:hAnsi="Times New Roman" w:cs="Times New Roman"/>
      <w:lang w:val="en-US"/>
    </w:rPr>
  </w:style>
  <w:style w:type="paragraph" w:styleId="Bezodstpw">
    <w:name w:val="No Spacing"/>
    <w:uiPriority w:val="1"/>
    <w:qFormat/>
    <w:rsid w:val="00DC2DBF"/>
    <w:pPr>
      <w:spacing w:before="0" w:beforeAutospacing="0" w:after="0" w:afterAutospacing="0"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</dc:creator>
  <cp:lastModifiedBy>Kabat</cp:lastModifiedBy>
  <cp:revision>3</cp:revision>
  <dcterms:created xsi:type="dcterms:W3CDTF">2017-02-06T13:46:00Z</dcterms:created>
  <dcterms:modified xsi:type="dcterms:W3CDTF">2017-02-17T09:04:00Z</dcterms:modified>
</cp:coreProperties>
</file>