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1439"/>
        <w:gridCol w:w="3231"/>
        <w:gridCol w:w="1944"/>
        <w:gridCol w:w="1674"/>
      </w:tblGrid>
      <w:tr w:rsidR="009727AA" w14:paraId="64D7F83B" w14:textId="77777777" w:rsidTr="009727AA">
        <w:trPr>
          <w:trHeight w:val="105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19D0" w14:textId="77777777" w:rsidR="009727AA" w:rsidRDefault="009727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GMINY USTRONIE MORSKIE ul. Rolna 2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Urząd Stanu Cywilnego , tel.: (094) 35 – 14 - 038</w:t>
            </w:r>
          </w:p>
        </w:tc>
      </w:tr>
      <w:tr w:rsidR="009727AA" w14:paraId="4141AD87" w14:textId="77777777" w:rsidTr="009727AA">
        <w:trPr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EE10" w14:textId="77777777" w:rsidR="009727AA" w:rsidRDefault="009727AA" w:rsidP="009727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USC - 010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B49A" w14:textId="77777777" w:rsidR="009727AA" w:rsidRDefault="009727A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WPISYWANIE DO POLSKICH KSIĄG AKTÓW STANU CYWILNEGO SPORZĄDZONYCH ZA GRANICĄ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5B26" w14:textId="77777777" w:rsidR="009727AA" w:rsidRDefault="009727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7A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6A7B5CC" wp14:editId="2AF62E00">
                  <wp:extent cx="313459" cy="375058"/>
                  <wp:effectExtent l="19050" t="0" r="0" b="0"/>
                  <wp:docPr id="6" name="Obraz 6" descr="http://bip.ustronie-morskie.pl/uploads/RTEmagicC_Herb_U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p.ustronie-morskie.pl/uploads/RTEmagicC_Herb_U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1" cy="376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7AA" w14:paraId="5C039F2C" w14:textId="77777777" w:rsidTr="009727AA">
        <w:trPr>
          <w:trHeight w:val="17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DD07" w14:textId="77777777" w:rsidR="009727AA" w:rsidRDefault="009727AA">
            <w:pPr>
              <w:pStyle w:val="NormalnyWeb"/>
              <w:spacing w:before="0" w:beforeAutospacing="0" w:after="0" w:afterAutospacing="0"/>
              <w:ind w:left="360"/>
              <w:rPr>
                <w:b/>
              </w:rPr>
            </w:pPr>
          </w:p>
          <w:p w14:paraId="551B11A4" w14:textId="34E1905B" w:rsidR="00A974A3" w:rsidRPr="00A974A3" w:rsidRDefault="009727AA" w:rsidP="00A974A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PODSTAWA PRAWNA</w:t>
            </w:r>
            <w:r>
              <w:br/>
            </w:r>
            <w:r w:rsidR="00A974A3">
              <w:t xml:space="preserve">- Art. 104 ustawy z dnia 28 listopada 2014 r. Prawo o aktach stanu cywilnego (Dz. U. z 2018 poz. 2224 z późn. zm.)   </w:t>
            </w:r>
            <w:r w:rsidR="00A974A3">
              <w:br/>
              <w:t>- Ustawa z dnia 16 listopada 2006r. o opłacie skarbowej (Dz.U 2018 poz. 1044 z późn. zm.)</w:t>
            </w:r>
          </w:p>
          <w:p w14:paraId="718FF364" w14:textId="77777777" w:rsidR="009727AA" w:rsidRDefault="009727AA" w:rsidP="00930092">
            <w:pPr>
              <w:pStyle w:val="just"/>
              <w:numPr>
                <w:ilvl w:val="0"/>
                <w:numId w:val="2"/>
              </w:numPr>
              <w:spacing w:before="4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 ZAŁATWIENIA SPRAWY</w:t>
            </w:r>
            <w:r>
              <w:rPr>
                <w:sz w:val="18"/>
                <w:szCs w:val="18"/>
              </w:rPr>
              <w:br/>
              <w:t xml:space="preserve">Decyzja. Umiejscowienie </w:t>
            </w:r>
            <w:r>
              <w:rPr>
                <w:b/>
                <w:sz w:val="18"/>
                <w:szCs w:val="18"/>
              </w:rPr>
              <w:t>(transkrypcja)</w:t>
            </w:r>
            <w:r>
              <w:rPr>
                <w:sz w:val="18"/>
                <w:szCs w:val="18"/>
              </w:rPr>
              <w:t xml:space="preserve"> zagranicznych aktów stanu cywilnego -sporządzanie aktów stanu cywilnego na podstawie zagranicznego aktu stanu cywilnego..</w:t>
            </w:r>
          </w:p>
          <w:p w14:paraId="3A79282F" w14:textId="77777777" w:rsidR="009727AA" w:rsidRDefault="009727AA" w:rsidP="00930092">
            <w:pPr>
              <w:pStyle w:val="just"/>
              <w:numPr>
                <w:ilvl w:val="0"/>
                <w:numId w:val="2"/>
              </w:numPr>
              <w:spacing w:before="4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WYMAGANE DOKUMENTY</w:t>
            </w:r>
          </w:p>
          <w:p w14:paraId="5507596E" w14:textId="77777777" w:rsidR="009727AA" w:rsidRDefault="009727AA" w:rsidP="00930092">
            <w:pPr>
              <w:pStyle w:val="just"/>
              <w:numPr>
                <w:ilvl w:val="0"/>
                <w:numId w:val="3"/>
              </w:numPr>
              <w:tabs>
                <w:tab w:val="num" w:pos="905"/>
              </w:tabs>
              <w:spacing w:before="40" w:beforeAutospacing="0" w:after="0" w:afterAutospacing="0"/>
              <w:ind w:left="905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Wniosek o wpisanie do polskich ksiąg aktu stanu cywilnego sporządzonego za granicą - </w:t>
            </w:r>
            <w:r>
              <w:rPr>
                <w:b/>
                <w:bCs/>
                <w:i/>
                <w:iCs/>
                <w:sz w:val="18"/>
                <w:szCs w:val="18"/>
              </w:rPr>
              <w:t>druk USC</w:t>
            </w:r>
            <w:r w:rsidR="00EA163F">
              <w:rPr>
                <w:b/>
                <w:bCs/>
                <w:i/>
                <w:iCs/>
                <w:sz w:val="18"/>
                <w:szCs w:val="18"/>
              </w:rPr>
              <w:t xml:space="preserve"> -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010</w:t>
            </w:r>
            <w:r w:rsidR="00EA163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="00EA163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  <w:p w14:paraId="15FEC04F" w14:textId="77777777" w:rsidR="009727AA" w:rsidRDefault="009727AA" w:rsidP="00930092">
            <w:pPr>
              <w:pStyle w:val="just"/>
              <w:numPr>
                <w:ilvl w:val="0"/>
                <w:numId w:val="3"/>
              </w:numPr>
              <w:tabs>
                <w:tab w:val="num" w:pos="905"/>
              </w:tabs>
              <w:spacing w:before="40" w:beforeAutospacing="0" w:after="0" w:afterAutospacing="0"/>
              <w:ind w:left="905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 stwierdzający  tożsamość wnioskodawcy  (* w przypadku paszportu wymagane jest  potwierdzenie  zameldowania na  terenie Gminy Ustronie Morskie).</w:t>
            </w:r>
          </w:p>
          <w:p w14:paraId="69244707" w14:textId="77777777" w:rsidR="009727AA" w:rsidRDefault="009727AA" w:rsidP="00930092">
            <w:pPr>
              <w:pStyle w:val="just"/>
              <w:numPr>
                <w:ilvl w:val="0"/>
                <w:numId w:val="3"/>
              </w:numPr>
              <w:tabs>
                <w:tab w:val="num" w:pos="905"/>
              </w:tabs>
              <w:spacing w:before="40" w:beforeAutospacing="0" w:after="0" w:afterAutospacing="0"/>
              <w:ind w:left="905" w:hanging="18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Oryginał odpisu zagranicznego aktu stanu cywilnego wraz z jego urzędowym tłumaczeniem na język polski dokonanym przez tłumacza przysięgłego lub  polskiego konsula lub kserokopia odpisu potwierdzona przez urząd, który akt wydał; ewentualnie oryginał odpisu aktu  stanu cywilnego wydany na druku wielojęzycznym</w:t>
            </w:r>
          </w:p>
          <w:p w14:paraId="2FC5B774" w14:textId="77777777" w:rsidR="009727AA" w:rsidRDefault="009727AA" w:rsidP="00930092">
            <w:pPr>
              <w:numPr>
                <w:ilvl w:val="0"/>
                <w:numId w:val="3"/>
              </w:numPr>
              <w:tabs>
                <w:tab w:val="num" w:pos="905"/>
              </w:tabs>
              <w:ind w:left="905" w:hanging="18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W przypadku umiejscowienia aktu urodzenia dziecka – oświadczenie obojga rodziców . </w:t>
            </w:r>
          </w:p>
          <w:p w14:paraId="4F1BA3CC" w14:textId="77777777" w:rsidR="009727AA" w:rsidRDefault="009727AA" w:rsidP="00930092">
            <w:pPr>
              <w:numPr>
                <w:ilvl w:val="0"/>
                <w:numId w:val="3"/>
              </w:numPr>
              <w:tabs>
                <w:tab w:val="num" w:pos="905"/>
              </w:tabs>
              <w:ind w:left="905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W przypadku umiejscowienia aktu małżeństwa – oświadczenie małżonków.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7267ADF6" w14:textId="77777777" w:rsidR="009727AA" w:rsidRDefault="009727AA" w:rsidP="00930092">
            <w:pPr>
              <w:pStyle w:val="just"/>
              <w:numPr>
                <w:ilvl w:val="0"/>
                <w:numId w:val="2"/>
              </w:numPr>
              <w:spacing w:before="40" w:beforeAutospacing="0" w:after="0" w:afterAutospacing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DOKUMENTY UZYSKIWNE PRZEZ URZĄD</w:t>
            </w:r>
          </w:p>
          <w:p w14:paraId="0E89A2F1" w14:textId="77777777" w:rsidR="009727AA" w:rsidRDefault="009727AA" w:rsidP="00930092">
            <w:pPr>
              <w:pStyle w:val="just"/>
              <w:numPr>
                <w:ilvl w:val="0"/>
                <w:numId w:val="2"/>
              </w:numPr>
              <w:spacing w:before="4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OPŁAT</w:t>
            </w:r>
            <w:r>
              <w:rPr>
                <w:sz w:val="18"/>
                <w:szCs w:val="18"/>
              </w:rPr>
              <w:br/>
              <w:t xml:space="preserve">Opłata skarbowa: </w:t>
            </w:r>
          </w:p>
          <w:p w14:paraId="513CB2AB" w14:textId="77777777" w:rsidR="009727AA" w:rsidRDefault="009727AA" w:rsidP="00930092">
            <w:pPr>
              <w:numPr>
                <w:ilvl w:val="1"/>
                <w:numId w:val="2"/>
              </w:numPr>
              <w:tabs>
                <w:tab w:val="num" w:pos="905"/>
              </w:tabs>
              <w:ind w:left="905" w:hanging="18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za decyzję o wypisaniu aktu -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50 zł</w:t>
            </w:r>
          </w:p>
          <w:p w14:paraId="209F3007" w14:textId="77777777" w:rsidR="009727AA" w:rsidRDefault="009727AA" w:rsidP="00930092">
            <w:pPr>
              <w:numPr>
                <w:ilvl w:val="1"/>
                <w:numId w:val="2"/>
              </w:numPr>
              <w:tabs>
                <w:tab w:val="num" w:pos="905"/>
              </w:tabs>
              <w:ind w:left="905" w:hanging="18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za decyzję o sprostowaniu aktu -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39 zł</w:t>
            </w:r>
          </w:p>
          <w:p w14:paraId="16023138" w14:textId="77777777" w:rsidR="009727AA" w:rsidRDefault="009727AA" w:rsidP="00930092">
            <w:pPr>
              <w:numPr>
                <w:ilvl w:val="1"/>
                <w:numId w:val="2"/>
              </w:numPr>
              <w:tabs>
                <w:tab w:val="num" w:pos="905"/>
              </w:tabs>
              <w:ind w:left="905" w:hanging="18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za decyzję o uzupełnieniu aktu -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39 zł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D26FF6B" w14:textId="77777777" w:rsidR="009727AA" w:rsidRDefault="009727AA" w:rsidP="00930092">
            <w:pPr>
              <w:numPr>
                <w:ilvl w:val="1"/>
                <w:numId w:val="2"/>
              </w:numPr>
              <w:tabs>
                <w:tab w:val="num" w:pos="905"/>
              </w:tabs>
              <w:ind w:left="905" w:hanging="18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w przypadku złożenia wniosku przez pełnomocnika -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17 z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ł od pełnomocnictwa  </w:t>
            </w:r>
          </w:p>
          <w:p w14:paraId="7EA01703" w14:textId="2EA6F9C0" w:rsidR="009727AA" w:rsidRDefault="009727AA" w:rsidP="009448C5">
            <w:pPr>
              <w:tabs>
                <w:tab w:val="left" w:pos="1440"/>
              </w:tabs>
              <w:ind w:left="7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Zapłaty  opłaty skarbowej dokonuje się:</w:t>
            </w:r>
          </w:p>
          <w:p w14:paraId="5E9FDB8E" w14:textId="77777777" w:rsidR="009727AA" w:rsidRDefault="009727AA" w:rsidP="00930092">
            <w:pPr>
              <w:numPr>
                <w:ilvl w:val="0"/>
                <w:numId w:val="4"/>
              </w:numPr>
              <w:tabs>
                <w:tab w:val="clear" w:pos="720"/>
                <w:tab w:val="num" w:pos="905"/>
                <w:tab w:val="left" w:pos="1440"/>
              </w:tabs>
              <w:ind w:left="90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rachunek  bankowy </w:t>
            </w:r>
            <w:r>
              <w:rPr>
                <w:rFonts w:ascii="Arial" w:hAnsi="Arial" w:cs="Arial"/>
                <w:b/>
                <w:sz w:val="18"/>
                <w:szCs w:val="18"/>
              </w:rPr>
              <w:t>GMINA  USTRONIE MORSKIE</w:t>
            </w:r>
            <w:r>
              <w:rPr>
                <w:rFonts w:ascii="Arial" w:hAnsi="Arial" w:cs="Arial"/>
                <w:sz w:val="18"/>
                <w:szCs w:val="18"/>
              </w:rPr>
              <w:t xml:space="preserve">  nr  </w:t>
            </w:r>
            <w:r w:rsidR="005304F2">
              <w:rPr>
                <w:b/>
                <w:sz w:val="20"/>
                <w:szCs w:val="20"/>
              </w:rPr>
              <w:t>10 8562 0007 4291 3117 0040 0914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(z dopiskiem opłata skarbowa USC).  </w:t>
            </w:r>
          </w:p>
          <w:p w14:paraId="35B6AE07" w14:textId="77777777" w:rsidR="009727AA" w:rsidRDefault="009727AA">
            <w:pPr>
              <w:tabs>
                <w:tab w:val="left" w:pos="1440"/>
              </w:tabs>
              <w:ind w:left="7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Dowód zapłaty należnej opłaty skarbowej należy dołączyć do wniosku. Oryginał dowodu zapłaty  może zostać zwrócony podmiotowi dokonującemu zapłaty wyłącznie na żądanie.</w:t>
            </w:r>
          </w:p>
          <w:p w14:paraId="3C3F1B69" w14:textId="77777777" w:rsidR="009727AA" w:rsidRDefault="009727AA" w:rsidP="00930092">
            <w:pPr>
              <w:pStyle w:val="NormalnyWeb"/>
              <w:numPr>
                <w:ilvl w:val="0"/>
                <w:numId w:val="5"/>
              </w:numPr>
              <w:spacing w:before="40" w:beforeAutospacing="0" w:after="0" w:afterAutospacing="0"/>
              <w:ind w:left="714" w:right="340" w:hanging="357"/>
            </w:pPr>
            <w:r>
              <w:rPr>
                <w:rStyle w:val="Pogrubienie"/>
              </w:rPr>
              <w:t>TERMIN ODPOWIEDZI</w:t>
            </w:r>
            <w:r>
              <w:t xml:space="preserve">            </w:t>
            </w:r>
          </w:p>
          <w:p w14:paraId="5C0B4EF4" w14:textId="77777777" w:rsidR="009727AA" w:rsidRDefault="009727AA">
            <w:pPr>
              <w:ind w:left="725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ozpoznanie sprawy, przygotowanie i wydanie stosowanej decyzji w zależności od stopnia skomplikowania  </w:t>
            </w:r>
          </w:p>
          <w:p w14:paraId="38E0CF3E" w14:textId="77777777" w:rsidR="009727AA" w:rsidRDefault="009727AA">
            <w:pPr>
              <w:ind w:left="725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sprawy, nie później niż w ciągu miesiąca; sprawa szczególnie skomplikowana - nie później niż w ciągu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2  miesięcy od nia wszczęcia postępowania.</w:t>
            </w:r>
          </w:p>
          <w:p w14:paraId="237B46E1" w14:textId="77777777" w:rsidR="009727AA" w:rsidRDefault="009727AA">
            <w:pPr>
              <w:pStyle w:val="NormalnyWeb"/>
              <w:spacing w:before="40" w:beforeAutospacing="0" w:after="0" w:afterAutospacing="0"/>
              <w:ind w:left="725" w:right="340"/>
              <w:rPr>
                <w:noProof/>
              </w:rPr>
            </w:pPr>
            <w:r>
              <w:rPr>
                <w:noProof/>
              </w:rPr>
              <w:t>Dokonanie zmian w aktach stanu cywilnego na podstawie ostatecznej decyzji o uzupełnieniu/sprostowaniu aktu oraz wydanie odpisów aktu – po upływie 14 dni od dnia odbioru decyzji.</w:t>
            </w:r>
          </w:p>
          <w:p w14:paraId="4B5AF8E9" w14:textId="77777777" w:rsidR="009727AA" w:rsidRDefault="009727AA" w:rsidP="00930092">
            <w:pPr>
              <w:pStyle w:val="NormalnyWeb"/>
              <w:numPr>
                <w:ilvl w:val="0"/>
                <w:numId w:val="5"/>
              </w:numPr>
              <w:spacing w:before="40" w:beforeAutospacing="0" w:after="0" w:afterAutospacing="0"/>
            </w:pPr>
            <w:r>
              <w:rPr>
                <w:b/>
              </w:rPr>
              <w:t>KOMÓRKA ODPOWIEDZIALNA</w:t>
            </w:r>
            <w:r>
              <w:rPr>
                <w:b/>
              </w:rPr>
              <w:br/>
            </w:r>
            <w:r>
              <w:t>Urząd Stanu Cywilnego</w:t>
            </w:r>
          </w:p>
          <w:p w14:paraId="7C0BCDF2" w14:textId="77777777" w:rsidR="009727AA" w:rsidRDefault="009727AA" w:rsidP="00930092">
            <w:pPr>
              <w:pStyle w:val="NormalnyWeb"/>
              <w:numPr>
                <w:ilvl w:val="0"/>
                <w:numId w:val="5"/>
              </w:numPr>
              <w:spacing w:before="40" w:beforeAutospacing="0" w:after="0" w:afterAutospacing="0"/>
              <w:ind w:left="714" w:right="340" w:hanging="357"/>
            </w:pPr>
            <w:r>
              <w:rPr>
                <w:rStyle w:val="Pogrubienie"/>
              </w:rPr>
              <w:t>TRYB ODWOŁAWCZY</w:t>
            </w:r>
            <w:r>
              <w:br/>
              <w:t>Odwołanie wnosi się do Wojewody Zachodniopomorskiego w Szczecinie* za pośrednictwem organu, który wydał decyzję). Odwołanie wnosi się w terminie 14 dni od dnia doręczenia decyzji stronie.</w:t>
            </w:r>
          </w:p>
          <w:p w14:paraId="6BE8ABCE" w14:textId="77777777" w:rsidR="009727AA" w:rsidRDefault="009727AA" w:rsidP="00930092">
            <w:pPr>
              <w:pStyle w:val="NormalnyWeb"/>
              <w:numPr>
                <w:ilvl w:val="0"/>
                <w:numId w:val="6"/>
              </w:numPr>
              <w:spacing w:before="40" w:beforeAutospacing="0" w:after="0" w:afterAutospacing="0"/>
              <w:rPr>
                <w:b/>
              </w:rPr>
            </w:pPr>
            <w:r>
              <w:rPr>
                <w:b/>
              </w:rPr>
              <w:t>SPOSÓB  ODEBRANIA DOKUMENTÓW</w:t>
            </w:r>
          </w:p>
          <w:p w14:paraId="5813F772" w14:textId="77777777" w:rsidR="009727AA" w:rsidRDefault="009727AA">
            <w:pPr>
              <w:pStyle w:val="NormalnyWeb"/>
              <w:spacing w:before="40" w:beforeAutospacing="0" w:after="0" w:afterAutospacing="0"/>
              <w:ind w:left="720" w:hanging="360"/>
            </w:pPr>
            <w:r>
              <w:t xml:space="preserve">        W Urzędzie Stanu Cywilnego</w:t>
            </w:r>
          </w:p>
          <w:p w14:paraId="1108A2C3" w14:textId="77777777" w:rsidR="009727AA" w:rsidRDefault="009727AA" w:rsidP="00930092">
            <w:pPr>
              <w:pStyle w:val="NormalnyWeb"/>
              <w:numPr>
                <w:ilvl w:val="0"/>
                <w:numId w:val="6"/>
              </w:numPr>
              <w:spacing w:before="4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t>DODATKOWE INFORMACJE</w:t>
            </w:r>
          </w:p>
          <w:p w14:paraId="1358DE39" w14:textId="77777777" w:rsidR="009727AA" w:rsidRDefault="009727AA" w:rsidP="00930092">
            <w:pPr>
              <w:numPr>
                <w:ilvl w:val="1"/>
                <w:numId w:val="6"/>
              </w:numPr>
              <w:tabs>
                <w:tab w:val="num" w:pos="905"/>
              </w:tabs>
              <w:ind w:left="90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prawę można załatwić za pośrednictwem polskiego konsula za granicą.</w:t>
            </w:r>
          </w:p>
          <w:p w14:paraId="5351D9D8" w14:textId="77777777" w:rsidR="009727AA" w:rsidRDefault="009727AA" w:rsidP="00930092">
            <w:pPr>
              <w:numPr>
                <w:ilvl w:val="1"/>
                <w:numId w:val="6"/>
              </w:numPr>
              <w:tabs>
                <w:tab w:val="num" w:pos="905"/>
              </w:tabs>
              <w:ind w:left="90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Wniosek może złożyć członek rodziny osoby wymienionej w akcie: rodzicie, dziadkowie, dzieci, rodzeństwo, małżonek (pokrewieństwo w linii prostej), przedstawiciel ustawowy oraz pełnomocnik na podstawie imiennego pełnomocnictwa.</w:t>
            </w:r>
          </w:p>
          <w:p w14:paraId="061F0299" w14:textId="77777777" w:rsidR="009727AA" w:rsidRDefault="009727AA" w:rsidP="00930092">
            <w:pPr>
              <w:numPr>
                <w:ilvl w:val="1"/>
                <w:numId w:val="6"/>
              </w:numPr>
              <w:tabs>
                <w:tab w:val="num" w:pos="905"/>
              </w:tabs>
              <w:ind w:left="90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 nie zawierający pełnych danych wymaganych prawem polskim (dane z odpisów skróconych lub na</w:t>
            </w:r>
          </w:p>
          <w:p w14:paraId="6EB353DD" w14:textId="77777777" w:rsidR="009727AA" w:rsidRDefault="009727AA" w:rsidP="00930092">
            <w:pPr>
              <w:numPr>
                <w:ilvl w:val="1"/>
                <w:numId w:val="6"/>
              </w:numPr>
              <w:tabs>
                <w:tab w:val="num" w:pos="905"/>
              </w:tabs>
              <w:ind w:left="90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druku wielojęzycznym) podlega uzupełnieniu.</w:t>
            </w:r>
          </w:p>
          <w:p w14:paraId="70A52C89" w14:textId="77777777" w:rsidR="009727AA" w:rsidRDefault="009727AA" w:rsidP="00930092">
            <w:pPr>
              <w:numPr>
                <w:ilvl w:val="1"/>
                <w:numId w:val="6"/>
              </w:numPr>
              <w:tabs>
                <w:tab w:val="num" w:pos="905"/>
              </w:tabs>
              <w:ind w:left="90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Posiadacz dowodu osobistego ma obowiązek wymienić ten dokument w terminie do 14 dni od dnia sporządzenia aktu małżeństwa stwierdzającego zmianę nazwiska, a w przypadku małżeństwa zawartego przed konsulem lub organem zagranicznym od dnia doręczenia odpisu aktu małżeństwa.</w:t>
            </w:r>
          </w:p>
          <w:p w14:paraId="0BAA694D" w14:textId="77777777" w:rsidR="009727AA" w:rsidRDefault="009727AA" w:rsidP="00930092">
            <w:pPr>
              <w:numPr>
                <w:ilvl w:val="1"/>
                <w:numId w:val="6"/>
              </w:numPr>
              <w:tabs>
                <w:tab w:val="num" w:pos="905"/>
              </w:tabs>
              <w:ind w:left="90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Posiadacz paszportu ma obowiązek wymiany tego dokumentu w terminie 60 dni od dnia sporządzenia aktu małżeństwa stwierdzającego zmianę nazwiska, a w przypadku małżeństwa zawartego przed konsulem lub organem zagranicznym – od dnia doręczenia odpisu aktu małżeństwa.</w:t>
            </w:r>
          </w:p>
          <w:p w14:paraId="2396673F" w14:textId="257C678B" w:rsidR="009727AA" w:rsidRDefault="009727AA">
            <w:pPr>
              <w:pStyle w:val="NormalnyWeb"/>
              <w:spacing w:before="20" w:beforeAutospacing="0" w:after="20" w:afterAutospacing="0"/>
            </w:pPr>
            <w:r>
              <w:t xml:space="preserve">                                                                                                                                                                     Wersja</w:t>
            </w:r>
            <w:r w:rsidR="00045C10">
              <w:t xml:space="preserve"> </w:t>
            </w:r>
            <w:r>
              <w:t xml:space="preserve">03                                                                                                                      </w:t>
            </w:r>
          </w:p>
        </w:tc>
      </w:tr>
      <w:tr w:rsidR="009727AA" w14:paraId="33384A9A" w14:textId="77777777" w:rsidTr="009727AA">
        <w:trPr>
          <w:trHeight w:val="1063"/>
          <w:jc w:val="center"/>
        </w:trPr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92C" w14:textId="77777777" w:rsidR="009727AA" w:rsidRDefault="009727AA" w:rsidP="00930092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60E40CD2" w14:textId="78602711" w:rsidR="009727AA" w:rsidRDefault="009727AA" w:rsidP="00930092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 w:rsidR="000251A6">
              <w:rPr>
                <w:rFonts w:ascii="Arial" w:hAnsi="Arial" w:cs="Arial"/>
                <w:b/>
                <w:i/>
                <w:sz w:val="18"/>
                <w:szCs w:val="18"/>
              </w:rPr>
              <w:t>Kierownik USC</w:t>
            </w:r>
          </w:p>
          <w:p w14:paraId="27CCCB34" w14:textId="6B55EDFD" w:rsidR="009727AA" w:rsidRDefault="000251A6" w:rsidP="0093009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Honorata Atraszkiewicz</w:t>
            </w:r>
          </w:p>
          <w:p w14:paraId="769C477B" w14:textId="4F0E9D2D" w:rsidR="009727AA" w:rsidRDefault="009727AA" w:rsidP="0093009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1D14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D14DC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1D14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8C5">
              <w:rPr>
                <w:rFonts w:ascii="Arial" w:hAnsi="Arial" w:cs="Arial"/>
                <w:noProof/>
                <w:sz w:val="18"/>
                <w:szCs w:val="18"/>
              </w:rPr>
              <w:t>2023-12-14</w:t>
            </w:r>
            <w:r w:rsidR="001D14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46F1F5C" w14:textId="77777777" w:rsidR="009727AA" w:rsidRDefault="009727AA" w:rsidP="0093009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8FF" w14:textId="77777777" w:rsidR="009727AA" w:rsidRDefault="009727AA" w:rsidP="00930092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70E709AD" w14:textId="77777777" w:rsidR="009727AA" w:rsidRDefault="009727AA" w:rsidP="00930092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14:paraId="6A6B3725" w14:textId="77777777" w:rsidR="009727AA" w:rsidRDefault="009727AA" w:rsidP="00930092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E2F65AD" w14:textId="77777777" w:rsidR="009727AA" w:rsidRDefault="009727AA" w:rsidP="0093009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14:paraId="6B5C7284" w14:textId="77777777" w:rsidR="009727AA" w:rsidRDefault="009727AA" w:rsidP="0093009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588" w14:textId="77777777" w:rsidR="009727AA" w:rsidRDefault="009727AA" w:rsidP="00930092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6920EBAE" w14:textId="77777777" w:rsidR="009727AA" w:rsidRDefault="009727AA" w:rsidP="00930092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Sekretarz Gminy</w:t>
            </w:r>
          </w:p>
          <w:p w14:paraId="2EFE53EB" w14:textId="5FD3056E" w:rsidR="009727AA" w:rsidRDefault="000251A6" w:rsidP="00930092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Ewa Ostrowska</w:t>
            </w:r>
          </w:p>
          <w:p w14:paraId="6DE632D0" w14:textId="638ED8BE" w:rsidR="009727AA" w:rsidRDefault="009727AA" w:rsidP="0093009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  <w:r w:rsidR="001D14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D14DC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1D14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8C5">
              <w:rPr>
                <w:rFonts w:ascii="Arial" w:hAnsi="Arial" w:cs="Arial"/>
                <w:noProof/>
                <w:sz w:val="18"/>
                <w:szCs w:val="18"/>
              </w:rPr>
              <w:t>2023-12-14</w:t>
            </w:r>
            <w:r w:rsidR="001D14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192C54C" w14:textId="77777777" w:rsidR="000260CA" w:rsidRPr="008C72BB" w:rsidRDefault="000260CA" w:rsidP="008C72BB">
      <w:pPr>
        <w:rPr>
          <w:szCs w:val="20"/>
        </w:rPr>
      </w:pPr>
    </w:p>
    <w:sectPr w:rsidR="000260CA" w:rsidRPr="008C72BB" w:rsidSect="00684D2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A56"/>
    <w:multiLevelType w:val="hybridMultilevel"/>
    <w:tmpl w:val="17381BD6"/>
    <w:lvl w:ilvl="0" w:tplc="6C4883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F03ED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B4FDE"/>
    <w:multiLevelType w:val="hybridMultilevel"/>
    <w:tmpl w:val="A1523FD4"/>
    <w:lvl w:ilvl="0" w:tplc="D3445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11F74"/>
    <w:multiLevelType w:val="hybridMultilevel"/>
    <w:tmpl w:val="CCEC2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52D3B"/>
    <w:multiLevelType w:val="hybridMultilevel"/>
    <w:tmpl w:val="C34CF7C8"/>
    <w:lvl w:ilvl="0" w:tplc="0BF03ED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94277"/>
    <w:multiLevelType w:val="hybridMultilevel"/>
    <w:tmpl w:val="4F68D334"/>
    <w:lvl w:ilvl="0" w:tplc="DE505A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1724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6F2333"/>
    <w:multiLevelType w:val="hybridMultilevel"/>
    <w:tmpl w:val="DEFCF844"/>
    <w:lvl w:ilvl="0" w:tplc="0A0E18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413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359452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528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42765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984866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71796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AA"/>
    <w:rsid w:val="000251A6"/>
    <w:rsid w:val="000260CA"/>
    <w:rsid w:val="00045C10"/>
    <w:rsid w:val="00091ED5"/>
    <w:rsid w:val="00096875"/>
    <w:rsid w:val="001D14DC"/>
    <w:rsid w:val="005304F2"/>
    <w:rsid w:val="00684D24"/>
    <w:rsid w:val="00703125"/>
    <w:rsid w:val="007A3CC7"/>
    <w:rsid w:val="00821FE4"/>
    <w:rsid w:val="00865048"/>
    <w:rsid w:val="00872892"/>
    <w:rsid w:val="008C72BB"/>
    <w:rsid w:val="009448C5"/>
    <w:rsid w:val="009727AA"/>
    <w:rsid w:val="00A01EA6"/>
    <w:rsid w:val="00A4609B"/>
    <w:rsid w:val="00A974A3"/>
    <w:rsid w:val="00BC26AA"/>
    <w:rsid w:val="00C218D9"/>
    <w:rsid w:val="00EA0CED"/>
    <w:rsid w:val="00EA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5730"/>
  <w15:docId w15:val="{71204C87-7EE9-4C48-BD36-3AAC2974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C26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2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C26AA"/>
    <w:pPr>
      <w:outlineLvl w:val="0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6A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link w:val="NormalnyWebZnak"/>
    <w:rsid w:val="00BC26A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NormalnyWebZnak">
    <w:name w:val="Normalny (Web) Znak"/>
    <w:basedOn w:val="Domylnaczcionkaakapitu"/>
    <w:link w:val="NormalnyWeb"/>
    <w:rsid w:val="00BC26AA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just">
    <w:name w:val="just"/>
    <w:basedOn w:val="Normalny"/>
    <w:rsid w:val="009727AA"/>
    <w:pPr>
      <w:spacing w:before="100" w:beforeAutospacing="1" w:after="100" w:afterAutospacing="1"/>
      <w:jc w:val="both"/>
    </w:pPr>
    <w:rPr>
      <w:rFonts w:ascii="Arial" w:eastAsia="Arial Unicode MS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9727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7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informatyk</cp:lastModifiedBy>
  <cp:revision>9</cp:revision>
  <cp:lastPrinted>2012-06-19T08:22:00Z</cp:lastPrinted>
  <dcterms:created xsi:type="dcterms:W3CDTF">2023-12-14T07:11:00Z</dcterms:created>
  <dcterms:modified xsi:type="dcterms:W3CDTF">2023-12-14T13:13:00Z</dcterms:modified>
</cp:coreProperties>
</file>