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FB" w:rsidRDefault="00DD6F0C">
      <w:pPr>
        <w:pStyle w:val="Standard"/>
        <w:jc w:val="both"/>
      </w:pPr>
      <w:r>
        <w:t xml:space="preserve">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Projekt</w:t>
      </w:r>
    </w:p>
    <w:p w:rsidR="00121CFB" w:rsidRDefault="00DD6F0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druk nr ...</w:t>
      </w:r>
    </w:p>
    <w:p w:rsidR="00121CFB" w:rsidRDefault="00DD6F0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121CFB" w:rsidRDefault="00121CFB">
      <w:pPr>
        <w:pStyle w:val="Standard"/>
        <w:jc w:val="both"/>
        <w:rPr>
          <w:sz w:val="22"/>
          <w:szCs w:val="22"/>
        </w:rPr>
      </w:pPr>
    </w:p>
    <w:p w:rsidR="00121CFB" w:rsidRDefault="00DD6F0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Uchwała Nr XLIII/.../2010</w:t>
      </w:r>
    </w:p>
    <w:p w:rsidR="00121CFB" w:rsidRDefault="00DD6F0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Rady Gminy Ustronie Morskie</w:t>
      </w:r>
    </w:p>
    <w:p w:rsidR="00121CFB" w:rsidRDefault="00DD6F0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z dnia 22 października 2010 r.</w:t>
      </w:r>
    </w:p>
    <w:p w:rsidR="00121CFB" w:rsidRDefault="00121CFB">
      <w:pPr>
        <w:pStyle w:val="Standard"/>
        <w:jc w:val="both"/>
        <w:rPr>
          <w:sz w:val="22"/>
          <w:szCs w:val="22"/>
        </w:rPr>
      </w:pPr>
    </w:p>
    <w:p w:rsidR="00121CFB" w:rsidRDefault="00121CFB">
      <w:pPr>
        <w:pStyle w:val="Standard"/>
        <w:jc w:val="both"/>
        <w:rPr>
          <w:sz w:val="22"/>
          <w:szCs w:val="22"/>
        </w:rPr>
      </w:pPr>
    </w:p>
    <w:p w:rsidR="00121CFB" w:rsidRDefault="00DD6F0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zmieniająca uchwałę w sprawie określenia opłaty</w:t>
      </w:r>
      <w:r>
        <w:rPr>
          <w:sz w:val="22"/>
          <w:szCs w:val="22"/>
        </w:rPr>
        <w:t xml:space="preserve"> miejscowej.</w:t>
      </w:r>
    </w:p>
    <w:p w:rsidR="00121CFB" w:rsidRDefault="00121CFB">
      <w:pPr>
        <w:pStyle w:val="Standard"/>
        <w:jc w:val="both"/>
        <w:rPr>
          <w:sz w:val="22"/>
          <w:szCs w:val="22"/>
        </w:rPr>
      </w:pPr>
    </w:p>
    <w:p w:rsidR="00121CFB" w:rsidRDefault="00DD6F0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ust.2 pkt.8 ustawy z dnia 8 marca 1990 r. o samorządzie gminnym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 z 2001 r. Nr 142, poz. 1591, z 2002 r. Nr 23, poz. 220, Nr 62, poz. 558, Nr 113, poz. 984, Nr 153, poz. 1271, Nr 214, poz. 1806, z 2003 r. Nr 80, poz. </w:t>
      </w:r>
      <w:r>
        <w:rPr>
          <w:sz w:val="22"/>
          <w:szCs w:val="22"/>
        </w:rPr>
        <w:t>717, Nr 162, poz. 1568, z 2004 r. Nr 102, poz. 1055, Nr 116, poz. 1203, z 2005 r. Nr 172, poz. 1441, Nr 175, poz. 1457, z 2006 r. Nr 17, poz. 128,  Nr 181, poz. 1337, z 2007 r. Nr 48, poz. 327, Nr 138, poz. 974,  Nr 173, poz. 1218, z 2008 r. Nr 180, poz. 1</w:t>
      </w:r>
      <w:r>
        <w:rPr>
          <w:sz w:val="22"/>
          <w:szCs w:val="22"/>
        </w:rPr>
        <w:t>111, Nr 223, poz. 1458, z 2009 r. Nr 52, poz. 420, Nr 157, poz. 1241, z 2010 r. Nr 28, poz. 142, Nr 28, poz. 146, Nr 106, poz. 675 ), art. 5 ust.1 i ust.2 ustawy z dnia 12 stycznia 1991 r. o podatkach i opłatach lokalnych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 z 2010 r. Nr 95, poz. 613, N</w:t>
      </w:r>
      <w:r>
        <w:rPr>
          <w:sz w:val="22"/>
          <w:szCs w:val="22"/>
        </w:rPr>
        <w:t>r 96, poz. 620)</w:t>
      </w:r>
      <w:r>
        <w:rPr>
          <w:sz w:val="22"/>
          <w:szCs w:val="22"/>
        </w:rPr>
        <w:t xml:space="preserve">¹ </w:t>
      </w:r>
      <w:r>
        <w:rPr>
          <w:b/>
          <w:bCs/>
          <w:sz w:val="22"/>
          <w:szCs w:val="22"/>
        </w:rPr>
        <w:t>Rada Gminy uchwala, co następuje:</w:t>
      </w:r>
    </w:p>
    <w:p w:rsidR="00121CFB" w:rsidRDefault="00DD6F0C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§1</w:t>
      </w:r>
    </w:p>
    <w:p w:rsidR="00121CFB" w:rsidRDefault="00DD6F0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Uchwale Nr XXIV/143/2004 Rady Gminy Ustronie Morskie z dnia 25 listopada 2004 r. w sprawie określenia opłaty miejscowej (</w:t>
      </w:r>
      <w:proofErr w:type="spellStart"/>
      <w:r>
        <w:rPr>
          <w:sz w:val="22"/>
          <w:szCs w:val="22"/>
        </w:rPr>
        <w:t>D</w:t>
      </w:r>
      <w:r>
        <w:rPr>
          <w:sz w:val="22"/>
          <w:szCs w:val="22"/>
        </w:rPr>
        <w:t>z.Urz.Woj</w:t>
      </w:r>
      <w:proofErr w:type="spellEnd"/>
      <w:r>
        <w:rPr>
          <w:sz w:val="22"/>
          <w:szCs w:val="22"/>
        </w:rPr>
        <w:t>. Zachodniopomorskiego Nr 101, poz. 2243 ze zm.)</w:t>
      </w:r>
    </w:p>
    <w:p w:rsidR="00121CFB" w:rsidRDefault="00121CFB">
      <w:pPr>
        <w:pStyle w:val="Standard"/>
        <w:spacing w:line="360" w:lineRule="auto"/>
        <w:jc w:val="both"/>
        <w:rPr>
          <w:sz w:val="22"/>
          <w:szCs w:val="22"/>
        </w:rPr>
      </w:pPr>
    </w:p>
    <w:p w:rsidR="00121CFB" w:rsidRDefault="00DD6F0C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§2 wykreśla się pkt.2 a pkt.4 otrzymuje brzmienie:</w:t>
      </w:r>
    </w:p>
    <w:p w:rsidR="00121CFB" w:rsidRDefault="00DD6F0C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,,§2.4. na inkasenta opłaty miejscowej na terenie gminy Ustronie Morskie wyznacza się Gminny Ośrodek Sportu i Rekreacji w Ustroniu Morskim przy </w:t>
      </w:r>
      <w:r>
        <w:rPr>
          <w:b/>
          <w:bCs/>
          <w:sz w:val="22"/>
          <w:szCs w:val="22"/>
        </w:rPr>
        <w:t>ul. Polnej 3 poprzez zatrudnione w tym celu osoby.”</w:t>
      </w:r>
    </w:p>
    <w:p w:rsidR="00121CFB" w:rsidRDefault="00DD6F0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§ 2</w:t>
      </w:r>
    </w:p>
    <w:p w:rsidR="00121CFB" w:rsidRDefault="00DD6F0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Wykonanie Uchwały powierza się Wójtowi Gminy Ustronie Morskie.</w:t>
      </w:r>
    </w:p>
    <w:p w:rsidR="00121CFB" w:rsidRDefault="00121CFB">
      <w:pPr>
        <w:pStyle w:val="Standard"/>
        <w:spacing w:line="360" w:lineRule="auto"/>
        <w:rPr>
          <w:sz w:val="22"/>
          <w:szCs w:val="22"/>
        </w:rPr>
      </w:pPr>
    </w:p>
    <w:p w:rsidR="00121CFB" w:rsidRDefault="00DD6F0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§ 3</w:t>
      </w:r>
    </w:p>
    <w:p w:rsidR="00121CFB" w:rsidRDefault="00DD6F0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Uchwała wchodzi w życie po upływie 14 dni od dnia ogłoszenia w Dzienniku Urzędowym</w:t>
      </w:r>
    </w:p>
    <w:p w:rsidR="00121CFB" w:rsidRDefault="00DD6F0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Województwa Zachodniopomorskiego.</w:t>
      </w:r>
    </w:p>
    <w:p w:rsidR="00121CFB" w:rsidRDefault="00121CFB">
      <w:pPr>
        <w:pStyle w:val="Standard"/>
        <w:spacing w:line="360" w:lineRule="auto"/>
        <w:jc w:val="both"/>
        <w:rPr>
          <w:sz w:val="16"/>
          <w:szCs w:val="16"/>
        </w:rPr>
      </w:pPr>
    </w:p>
    <w:p w:rsidR="00121CFB" w:rsidRDefault="00121CFB">
      <w:pPr>
        <w:pStyle w:val="Standard"/>
        <w:spacing w:line="360" w:lineRule="auto"/>
        <w:jc w:val="both"/>
        <w:rPr>
          <w:sz w:val="16"/>
          <w:szCs w:val="16"/>
        </w:rPr>
      </w:pPr>
    </w:p>
    <w:p w:rsidR="00121CFB" w:rsidRDefault="00121CFB">
      <w:pPr>
        <w:pStyle w:val="Standard"/>
        <w:spacing w:line="360" w:lineRule="auto"/>
        <w:jc w:val="both"/>
        <w:rPr>
          <w:sz w:val="16"/>
          <w:szCs w:val="16"/>
        </w:rPr>
      </w:pPr>
    </w:p>
    <w:p w:rsidR="00121CFB" w:rsidRDefault="00121CFB">
      <w:pPr>
        <w:pStyle w:val="Standard"/>
        <w:spacing w:line="360" w:lineRule="auto"/>
        <w:jc w:val="both"/>
        <w:rPr>
          <w:sz w:val="16"/>
          <w:szCs w:val="16"/>
        </w:rPr>
      </w:pPr>
    </w:p>
    <w:p w:rsidR="00121CFB" w:rsidRDefault="00121CFB">
      <w:pPr>
        <w:pStyle w:val="Standard"/>
        <w:spacing w:line="360" w:lineRule="auto"/>
        <w:jc w:val="both"/>
        <w:rPr>
          <w:sz w:val="16"/>
          <w:szCs w:val="16"/>
        </w:rPr>
      </w:pPr>
    </w:p>
    <w:p w:rsidR="00121CFB" w:rsidRDefault="00DD6F0C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</w:t>
      </w:r>
    </w:p>
    <w:p w:rsidR="00121CFB" w:rsidRDefault="00DD6F0C">
      <w:pPr>
        <w:pStyle w:val="Standard"/>
        <w:spacing w:line="360" w:lineRule="auto"/>
        <w:jc w:val="both"/>
      </w:pPr>
      <w:r>
        <w:rPr>
          <w:sz w:val="16"/>
          <w:szCs w:val="16"/>
        </w:rPr>
        <w:t>¹ Niniejsza ustawa dokonuje w zakresie swojej regulacji wdrożenia</w:t>
      </w:r>
      <w:r>
        <w:rPr>
          <w:sz w:val="16"/>
          <w:szCs w:val="16"/>
        </w:rPr>
        <w:t xml:space="preserve"> następujących dyrektyw Wspólnot Europejskich: 1) Dyrektywy 92/106/EWG z dnia 7 grudnia 1992 r. w sprawie ustanowienia wspólnych zasad dla niektórych typów transportu kombinowanego towarów między państwami członkowskimi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 xml:space="preserve">. WE L 368 z 17.12.1992 r.), </w:t>
      </w:r>
      <w:r>
        <w:rPr>
          <w:sz w:val="16"/>
          <w:szCs w:val="16"/>
        </w:rPr>
        <w:t>2) Dyrektywy 1999/62/WE z dnia 17 czerwca 1999 r. w sprawie pobierania opłat za użytkowanie niektórych typów infrastruktury przez pojazdy ciężarowe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 xml:space="preserve">. WE L 187 z 20.07.1999 r.). Dane dotyczące ogłaszania aktów prawa Unii Europejskiej, zamieszczone w </w:t>
      </w:r>
      <w:r>
        <w:rPr>
          <w:sz w:val="16"/>
          <w:szCs w:val="16"/>
        </w:rPr>
        <w:t>niniejszej ustawie – z dniem uzyskania przez Rzeczpospolitą Polską członkowstwa w Unii Europejskiej – dotyczą ogłoszenia tych aktów w Dzienniku Urzędowym Unii Europejskiej – wydanie specjalne</w:t>
      </w:r>
    </w:p>
    <w:p w:rsidR="00121CFB" w:rsidRDefault="00DD6F0C">
      <w:pPr>
        <w:pStyle w:val="Standard"/>
        <w:spacing w:line="360" w:lineRule="auto"/>
        <w:jc w:val="both"/>
      </w:pPr>
      <w:r>
        <w:lastRenderedPageBreak/>
        <w:t xml:space="preserve">                                                               </w:t>
      </w:r>
      <w:r>
        <w:t xml:space="preserve">   UZASADNIENIE</w:t>
      </w:r>
    </w:p>
    <w:p w:rsidR="00121CFB" w:rsidRDefault="00DD6F0C">
      <w:pPr>
        <w:pStyle w:val="Standard"/>
        <w:spacing w:line="360" w:lineRule="auto"/>
        <w:jc w:val="both"/>
      </w:pPr>
      <w:r>
        <w:t>W celu usprawnienia czynności związanych z poborem opłaty miejscowej oraz w  związku z utworzeniem z dniem 1 października 2010 r. nowej gminnej jednostki organizacyjnej w postaci Gminnego Ośrodka Sportu i Rekreacji oraz  – zaistniała potrze</w:t>
      </w:r>
      <w:r>
        <w:t>ba wyznaczenia jej jako inkasenta tej należności.</w:t>
      </w:r>
    </w:p>
    <w:sectPr w:rsidR="00121CFB" w:rsidSect="00121CF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0C" w:rsidRDefault="00DD6F0C" w:rsidP="00121CFB">
      <w:r>
        <w:separator/>
      </w:r>
    </w:p>
  </w:endnote>
  <w:endnote w:type="continuationSeparator" w:id="0">
    <w:p w:rsidR="00DD6F0C" w:rsidRDefault="00DD6F0C" w:rsidP="0012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0C" w:rsidRDefault="00DD6F0C" w:rsidP="00121CFB">
      <w:r w:rsidRPr="00121CFB">
        <w:rPr>
          <w:color w:val="000000"/>
        </w:rPr>
        <w:separator/>
      </w:r>
    </w:p>
  </w:footnote>
  <w:footnote w:type="continuationSeparator" w:id="0">
    <w:p w:rsidR="00DD6F0C" w:rsidRDefault="00DD6F0C" w:rsidP="00121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CFB"/>
    <w:rsid w:val="00121CFB"/>
    <w:rsid w:val="00330DCF"/>
    <w:rsid w:val="00DD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1CFB"/>
  </w:style>
  <w:style w:type="paragraph" w:customStyle="1" w:styleId="Textbody">
    <w:name w:val="Text body"/>
    <w:basedOn w:val="Standard"/>
    <w:rsid w:val="00121CFB"/>
    <w:pPr>
      <w:spacing w:after="120"/>
    </w:pPr>
  </w:style>
  <w:style w:type="paragraph" w:styleId="Lista">
    <w:name w:val="List"/>
    <w:basedOn w:val="Textbody"/>
    <w:rsid w:val="00121CFB"/>
  </w:style>
  <w:style w:type="paragraph" w:customStyle="1" w:styleId="Header">
    <w:name w:val="Header"/>
    <w:basedOn w:val="Standard"/>
    <w:next w:val="Textbody"/>
    <w:rsid w:val="00121CF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Caption">
    <w:name w:val="Caption"/>
    <w:basedOn w:val="Standard"/>
    <w:rsid w:val="00121C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1C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Kabat</dc:creator>
  <cp:lastModifiedBy>Kabat</cp:lastModifiedBy>
  <cp:revision>2</cp:revision>
  <cp:lastPrinted>2010-10-08T12:17:00Z</cp:lastPrinted>
  <dcterms:created xsi:type="dcterms:W3CDTF">2010-10-18T12:47:00Z</dcterms:created>
  <dcterms:modified xsi:type="dcterms:W3CDTF">2010-10-18T12:47:00Z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