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D" w:rsidRDefault="00A40FEE">
      <w:pPr>
        <w:pStyle w:val="Tytu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Druk Nr 7</w:t>
      </w:r>
    </w:p>
    <w:p w:rsidR="00FB140D" w:rsidRDefault="00FB140D">
      <w:pPr>
        <w:pStyle w:val="Tytu"/>
        <w:spacing w:line="240" w:lineRule="auto"/>
      </w:pPr>
    </w:p>
    <w:p w:rsidR="00BE07E0" w:rsidRDefault="00BE07E0">
      <w:pPr>
        <w:pStyle w:val="Tytu"/>
        <w:spacing w:line="240" w:lineRule="auto"/>
      </w:pPr>
      <w:r>
        <w:t>-    p  r  o  j  e  k  t  -</w:t>
      </w:r>
    </w:p>
    <w:p w:rsidR="00BE07E0" w:rsidRDefault="00BE07E0">
      <w:pPr>
        <w:pStyle w:val="Tytu"/>
        <w:spacing w:line="240" w:lineRule="auto"/>
      </w:pPr>
    </w:p>
    <w:p w:rsidR="00BE07E0" w:rsidRDefault="00515D4E">
      <w:pPr>
        <w:pStyle w:val="Tytu"/>
        <w:spacing w:line="240" w:lineRule="auto"/>
      </w:pPr>
      <w:r>
        <w:t xml:space="preserve">UCHWAŁA Nr  </w:t>
      </w:r>
      <w:r w:rsidR="00A40FEE">
        <w:t>XXXVII/       / 2010</w:t>
      </w:r>
    </w:p>
    <w:p w:rsidR="00BE07E0" w:rsidRDefault="00BE07E0">
      <w:pPr>
        <w:jc w:val="center"/>
        <w:rPr>
          <w:b/>
        </w:rPr>
      </w:pPr>
      <w:r>
        <w:rPr>
          <w:b/>
        </w:rPr>
        <w:t>Rady Gminy w Ustroniu Morskim</w:t>
      </w:r>
    </w:p>
    <w:p w:rsidR="00BE07E0" w:rsidRDefault="00515D4E">
      <w:pPr>
        <w:jc w:val="center"/>
        <w:rPr>
          <w:b/>
        </w:rPr>
      </w:pPr>
      <w:r>
        <w:rPr>
          <w:b/>
        </w:rPr>
        <w:t xml:space="preserve">z dnia </w:t>
      </w:r>
      <w:r w:rsidR="00A40FEE">
        <w:rPr>
          <w:b/>
        </w:rPr>
        <w:t xml:space="preserve"> 29 marca 2010</w:t>
      </w:r>
      <w:r w:rsidR="00BE07E0">
        <w:rPr>
          <w:b/>
        </w:rPr>
        <w:t xml:space="preserve"> r.</w:t>
      </w:r>
    </w:p>
    <w:p w:rsidR="00BE07E0" w:rsidRDefault="00BE07E0"/>
    <w:p w:rsidR="00BE07E0" w:rsidRDefault="00BE07E0"/>
    <w:p w:rsidR="00BE07E0" w:rsidRDefault="00BE07E0">
      <w:pPr>
        <w:jc w:val="both"/>
      </w:pPr>
      <w:r>
        <w:t xml:space="preserve">w sprawie </w:t>
      </w:r>
      <w:r w:rsidR="00405EE5">
        <w:t xml:space="preserve"> </w:t>
      </w:r>
      <w:r w:rsidR="00D47649">
        <w:t>zbycia nieruchomości położonej</w:t>
      </w:r>
      <w:r>
        <w:t xml:space="preserve">  w Ustroniu Morskim. </w:t>
      </w:r>
    </w:p>
    <w:p w:rsidR="00BE07E0" w:rsidRDefault="00BE07E0">
      <w:pPr>
        <w:jc w:val="both"/>
      </w:pPr>
    </w:p>
    <w:p w:rsidR="00A40FEE" w:rsidRDefault="00A40FEE">
      <w:pPr>
        <w:jc w:val="both"/>
      </w:pPr>
    </w:p>
    <w:p w:rsidR="00A40FEE" w:rsidRDefault="00A40FEE" w:rsidP="00A40FEE">
      <w:pPr>
        <w:jc w:val="both"/>
        <w:rPr>
          <w:szCs w:val="24"/>
        </w:rPr>
      </w:pPr>
      <w:r w:rsidRPr="004D79E1">
        <w:t xml:space="preserve">Na podstawie </w:t>
      </w:r>
      <w:r>
        <w:t xml:space="preserve">art. 18 ust. 2 pkt. 9 lit. a)  </w:t>
      </w:r>
      <w:r w:rsidRPr="004D79E1">
        <w:t xml:space="preserve"> ustawy z dnia 8 marca 1990 r. o samorządzie gminnym (Dz.U. z 2001 r. Nr 142, poz.1591; z 2002 r. Nr 23, poz. 220, Nr 62, poz. 558 , Nr 113 , poz. 984 ,  Nr 153,  poz.. 1271 , Nr 214, poz. 1806 ; z 2003 r. Nr 80, poz. 717, Nr 162, poz. 1568 , z 2004 r. Nr 102 poz. 1055 , Nr 116 poz. 1203, z 2005 r. Nr 172 poz. 1441, Nr 175 poz. 1547,</w:t>
      </w:r>
      <w:r>
        <w:t xml:space="preserve">  z 2006 r. Nr 17 poz. 128, </w:t>
      </w:r>
      <w:r w:rsidRPr="004D79E1">
        <w:t xml:space="preserve"> z 2007 </w:t>
      </w:r>
      <w:r>
        <w:t xml:space="preserve">r. Nr 173 poz. 1218  z 2008 r. Nr 180 poz. 1111, Nr 223 poz. 1458 , oraz z 2009 r.  Nr 52 poz. 420 i Nr 157 poz. 1241 </w:t>
      </w:r>
      <w:r w:rsidRPr="004D79E1">
        <w:t>)</w:t>
      </w:r>
      <w:r>
        <w:t xml:space="preserve"> </w:t>
      </w:r>
      <w:r w:rsidRPr="00FB140D">
        <w:rPr>
          <w:szCs w:val="24"/>
        </w:rPr>
        <w:t>o</w:t>
      </w:r>
      <w:r>
        <w:rPr>
          <w:szCs w:val="24"/>
        </w:rPr>
        <w:t xml:space="preserve">raz art. 32 ust. 1  </w:t>
      </w:r>
      <w:r w:rsidRPr="00FB140D">
        <w:rPr>
          <w:szCs w:val="24"/>
        </w:rPr>
        <w:t>ustawy z dnia 21 sierpnia 1997 r. o gospodarce nieruchomościami (</w:t>
      </w:r>
      <w:r>
        <w:t xml:space="preserve">Dz.U. z 2004 r. Nr  261, poz. 2603 ,   Nr 281 poz. 2782  z 2005 r. Nr 130, poz. 1087,  Nr 169, poz. 1420 i Nr 175 poz. 1459, z 2006 r. Nr 104 poz. 708, </w:t>
      </w:r>
      <w:r w:rsidRPr="00FB140D">
        <w:rPr>
          <w:szCs w:val="24"/>
        </w:rPr>
        <w:t xml:space="preserve"> </w:t>
      </w:r>
      <w:r>
        <w:t>Nr 220 poz. 1600, Nr 220 poz. 1601 , z 2007 r. Nr 173 poz. 1218, z 2008 r. Nr 220 poz. 1412 oraz  z 2009r. Nr 19 poz. 100, Nr 42 poz. 335 i 340 , Nr 98 poz. 817</w:t>
      </w:r>
      <w:r>
        <w:rPr>
          <w:szCs w:val="24"/>
        </w:rPr>
        <w:t xml:space="preserve"> , Nr 161 poz. 1279 i 1281  i Nr 206 poz. 1590</w:t>
      </w:r>
      <w:r>
        <w:t>)</w:t>
      </w:r>
      <w:r w:rsidRPr="00FB140D">
        <w:rPr>
          <w:szCs w:val="24"/>
        </w:rPr>
        <w:t xml:space="preserve">   uchwala się , co następuje :</w:t>
      </w:r>
    </w:p>
    <w:p w:rsidR="00A40FEE" w:rsidRPr="00DF07F1" w:rsidRDefault="00A40FEE" w:rsidP="00A40FEE">
      <w:pPr>
        <w:jc w:val="both"/>
      </w:pPr>
    </w:p>
    <w:p w:rsidR="00BE07E0" w:rsidRDefault="00BE07E0">
      <w:pPr>
        <w:jc w:val="center"/>
        <w:rPr>
          <w:b/>
        </w:rPr>
      </w:pPr>
      <w:r>
        <w:rPr>
          <w:b/>
        </w:rPr>
        <w:t>§ 1.</w:t>
      </w:r>
    </w:p>
    <w:p w:rsidR="00336DFB" w:rsidRDefault="009A4D39">
      <w:pPr>
        <w:pStyle w:val="Tekstpodstawowy"/>
        <w:spacing w:line="240" w:lineRule="auto"/>
      </w:pPr>
      <w:r>
        <w:t xml:space="preserve">Wyraża się </w:t>
      </w:r>
      <w:r w:rsidR="00054621">
        <w:t>zgodę na zbycie w drodze bezprzetargowej na rzecz użytkow</w:t>
      </w:r>
      <w:r w:rsidR="00A40FEE">
        <w:t xml:space="preserve">nika wieczystego </w:t>
      </w:r>
      <w:r w:rsidR="00054621">
        <w:t xml:space="preserve"> </w:t>
      </w:r>
      <w:r w:rsidR="00A40FEE">
        <w:t xml:space="preserve">prawo własności gruntu oznaczonego  jako działka ewidencyjna 299/6 o powierzchni </w:t>
      </w:r>
      <w:r w:rsidR="00336DFB">
        <w:t>0,2774 ha</w:t>
      </w:r>
      <w:r w:rsidR="00B840A7">
        <w:t xml:space="preserve">  za cenę 150.000.- złotych</w:t>
      </w:r>
      <w:r w:rsidR="00336DFB">
        <w:t>.</w:t>
      </w:r>
    </w:p>
    <w:p w:rsidR="00BE07E0" w:rsidRPr="00054621" w:rsidRDefault="00BE07E0">
      <w:pPr>
        <w:jc w:val="center"/>
        <w:rPr>
          <w:b/>
        </w:rPr>
      </w:pPr>
      <w:r w:rsidRPr="00054621">
        <w:rPr>
          <w:b/>
        </w:rPr>
        <w:t>§ 2.</w:t>
      </w:r>
    </w:p>
    <w:p w:rsidR="00054621" w:rsidRPr="00054621" w:rsidRDefault="00054621">
      <w:pPr>
        <w:jc w:val="center"/>
        <w:rPr>
          <w:b/>
        </w:rPr>
      </w:pPr>
    </w:p>
    <w:p w:rsidR="00BE07E0" w:rsidRDefault="00BE07E0">
      <w:r>
        <w:t>Wykonanie uchwały powierza się Wójtowi Gminy Ustronie Morskie.</w:t>
      </w:r>
    </w:p>
    <w:p w:rsidR="00BE07E0" w:rsidRDefault="00BE07E0">
      <w:pPr>
        <w:jc w:val="both"/>
      </w:pPr>
    </w:p>
    <w:p w:rsidR="00BE07E0" w:rsidRPr="00054621" w:rsidRDefault="00BE07E0">
      <w:pPr>
        <w:pStyle w:val="Tekstpodstawowy"/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621">
        <w:rPr>
          <w:b/>
        </w:rPr>
        <w:t>§  3.</w:t>
      </w:r>
    </w:p>
    <w:p w:rsidR="00BE07E0" w:rsidRDefault="00BE07E0">
      <w:pPr>
        <w:pStyle w:val="Tekstpodstawowy"/>
        <w:spacing w:line="240" w:lineRule="auto"/>
      </w:pPr>
    </w:p>
    <w:p w:rsidR="00BE07E0" w:rsidRDefault="00BE07E0">
      <w:pPr>
        <w:pStyle w:val="Tekstpodstawowy"/>
        <w:spacing w:line="240" w:lineRule="auto"/>
      </w:pPr>
      <w:r>
        <w:t>Uchwała wchodzi w życie z dniem podjęcia.</w:t>
      </w:r>
    </w:p>
    <w:p w:rsidR="00BE07E0" w:rsidRDefault="00BE07E0">
      <w:pPr>
        <w:jc w:val="both"/>
      </w:pPr>
    </w:p>
    <w:p w:rsidR="00BE07E0" w:rsidRDefault="00BE07E0">
      <w:pPr>
        <w:jc w:val="both"/>
      </w:pPr>
      <w:r>
        <w:rPr>
          <w:u w:val="single"/>
        </w:rPr>
        <w:t>Uzasadnienie :</w:t>
      </w:r>
      <w:r>
        <w:t xml:space="preserve"> </w:t>
      </w:r>
    </w:p>
    <w:p w:rsidR="00BE07E0" w:rsidRDefault="00336DFB">
      <w:pPr>
        <w:jc w:val="both"/>
      </w:pPr>
      <w:r>
        <w:t>Przedmiotowa działka znajduje się w użytkowaniu wieczystym do dnia 29 grudnia 2094 roku</w:t>
      </w:r>
      <w:r w:rsidR="00B840A7">
        <w:t xml:space="preserve">. Opłata roczna z tyt. użytkowania wieczystego wynosi : 4.742,40 złotych tj. 2% wartości gruntu. Użytkownik wieczysty złożył wniosek </w:t>
      </w:r>
      <w:r w:rsidR="00BE07E0">
        <w:t xml:space="preserve"> </w:t>
      </w:r>
      <w:r w:rsidR="00775D28">
        <w:t>w sprawie nabycia prawa własności przedmiotowej nieruchomości. Przeniesienie prawa własności nieruchomości gruntowej dokonuje się w drodze umowy cywilnoprawnej za zgodą Rady Gminy. Wniosek został pozytywnie zaopiniowany przez Komisję B</w:t>
      </w:r>
      <w:r w:rsidR="00B840A7">
        <w:t>udżetu i Rozwoju Gospodarczego R</w:t>
      </w:r>
      <w:r w:rsidR="00775D28">
        <w:t>ady Gminy</w:t>
      </w:r>
      <w:r w:rsidR="00B840A7">
        <w:t xml:space="preserve"> za cenę 150.000.- złotych</w:t>
      </w:r>
      <w:r w:rsidR="00775D28">
        <w:t>.</w:t>
      </w:r>
    </w:p>
    <w:p w:rsidR="00BE07E0" w:rsidRDefault="00BE07E0"/>
    <w:sectPr w:rsidR="00BE07E0" w:rsidSect="004907D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F5" w:rsidRDefault="009E55F5">
      <w:r>
        <w:separator/>
      </w:r>
    </w:p>
  </w:endnote>
  <w:endnote w:type="continuationSeparator" w:id="0">
    <w:p w:rsidR="009E55F5" w:rsidRDefault="009E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F5" w:rsidRDefault="009E55F5">
      <w:r>
        <w:separator/>
      </w:r>
    </w:p>
  </w:footnote>
  <w:footnote w:type="continuationSeparator" w:id="0">
    <w:p w:rsidR="009E55F5" w:rsidRDefault="009E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D4E"/>
    <w:rsid w:val="00054621"/>
    <w:rsid w:val="00086B92"/>
    <w:rsid w:val="00336DFB"/>
    <w:rsid w:val="003A2D9E"/>
    <w:rsid w:val="003E00F7"/>
    <w:rsid w:val="00405EE5"/>
    <w:rsid w:val="004907DF"/>
    <w:rsid w:val="00515D4E"/>
    <w:rsid w:val="005C51E0"/>
    <w:rsid w:val="006D35D8"/>
    <w:rsid w:val="00775D28"/>
    <w:rsid w:val="00800F8D"/>
    <w:rsid w:val="008800A5"/>
    <w:rsid w:val="009A4D39"/>
    <w:rsid w:val="009E55F5"/>
    <w:rsid w:val="00A40FEE"/>
    <w:rsid w:val="00B840A7"/>
    <w:rsid w:val="00BE07E0"/>
    <w:rsid w:val="00C214C0"/>
    <w:rsid w:val="00CA1733"/>
    <w:rsid w:val="00D47649"/>
    <w:rsid w:val="00DF2EE1"/>
    <w:rsid w:val="00EC7673"/>
    <w:rsid w:val="00EF5C99"/>
    <w:rsid w:val="00F03517"/>
    <w:rsid w:val="00F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7DF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907DF"/>
  </w:style>
  <w:style w:type="character" w:customStyle="1" w:styleId="WW-Domylnaczcionkaakapitu">
    <w:name w:val="WW-Domyślna czcionka akapitu"/>
    <w:rsid w:val="004907DF"/>
  </w:style>
  <w:style w:type="character" w:customStyle="1" w:styleId="Symbolprzypiswdoln">
    <w:name w:val="Symbol przypisów doln."/>
    <w:rsid w:val="004907DF"/>
  </w:style>
  <w:style w:type="character" w:customStyle="1" w:styleId="WW-Symbolprzypiswdoln">
    <w:name w:val="WW-Symbol przypisów doln."/>
    <w:basedOn w:val="WW-Domylnaczcionkaakapitu"/>
    <w:rsid w:val="004907DF"/>
    <w:rPr>
      <w:vertAlign w:val="superscript"/>
    </w:rPr>
  </w:style>
  <w:style w:type="character" w:customStyle="1" w:styleId="WW8Num1z0">
    <w:name w:val="WW8Num1z0"/>
    <w:rsid w:val="004907DF"/>
    <w:rPr>
      <w:rFonts w:ascii="StarSymbol" w:hAnsi="StarSymbol"/>
    </w:rPr>
  </w:style>
  <w:style w:type="paragraph" w:styleId="Tekstpodstawowy">
    <w:name w:val="Body Text"/>
    <w:basedOn w:val="Normalny"/>
    <w:rsid w:val="004907DF"/>
    <w:pPr>
      <w:spacing w:line="360" w:lineRule="auto"/>
      <w:jc w:val="both"/>
    </w:pPr>
  </w:style>
  <w:style w:type="paragraph" w:styleId="Tytu">
    <w:name w:val="Title"/>
    <w:basedOn w:val="Normalny"/>
    <w:next w:val="Podtytu"/>
    <w:qFormat/>
    <w:rsid w:val="004907DF"/>
    <w:pPr>
      <w:spacing w:line="360" w:lineRule="auto"/>
      <w:jc w:val="center"/>
    </w:pPr>
    <w:rPr>
      <w:b/>
    </w:rPr>
  </w:style>
  <w:style w:type="paragraph" w:styleId="Podtytu">
    <w:name w:val="Subtitle"/>
    <w:basedOn w:val="Tytu"/>
    <w:next w:val="Tekstpodstawowy"/>
    <w:qFormat/>
    <w:rsid w:val="004907DF"/>
    <w:rPr>
      <w:i/>
      <w:sz w:val="28"/>
    </w:rPr>
  </w:style>
  <w:style w:type="paragraph" w:styleId="Tekstprzypisudolnego">
    <w:name w:val="footnote text"/>
    <w:basedOn w:val="Normalny"/>
    <w:semiHidden/>
    <w:rsid w:val="004907DF"/>
    <w:rPr>
      <w:sz w:val="20"/>
    </w:rPr>
  </w:style>
  <w:style w:type="paragraph" w:styleId="Tekstdymka">
    <w:name w:val="Balloon Text"/>
    <w:basedOn w:val="Normalny"/>
    <w:semiHidden/>
    <w:rsid w:val="00405E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75D28"/>
    <w:rPr>
      <w:sz w:val="20"/>
    </w:rPr>
  </w:style>
  <w:style w:type="character" w:styleId="Odwoanieprzypisukocowego">
    <w:name w:val="endnote reference"/>
    <w:basedOn w:val="Domylnaczcionkaakapitu"/>
    <w:semiHidden/>
    <w:rsid w:val="00775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XLI / 296 / 2002 </vt:lpstr>
    </vt:vector>
  </TitlesOfParts>
  <Company>G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 / 296 / 2002 </dc:title>
  <dc:subject/>
  <dc:creator>Ewa</dc:creator>
  <cp:keywords/>
  <dc:description/>
  <cp:lastModifiedBy>GNP</cp:lastModifiedBy>
  <cp:revision>4</cp:revision>
  <cp:lastPrinted>2007-10-17T10:26:00Z</cp:lastPrinted>
  <dcterms:created xsi:type="dcterms:W3CDTF">2010-03-17T13:28:00Z</dcterms:created>
  <dcterms:modified xsi:type="dcterms:W3CDTF">2010-03-17T13:59:00Z</dcterms:modified>
</cp:coreProperties>
</file>