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8" w:rsidRDefault="003B74D8" w:rsidP="003B74D8">
      <w:pPr>
        <w:pStyle w:val="Akapitzlist"/>
        <w:spacing w:after="240" w:line="270" w:lineRule="atLeast"/>
        <w:ind w:left="0"/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</w:pPr>
    </w:p>
    <w:p w:rsidR="003B74D8" w:rsidRDefault="003B74D8" w:rsidP="003B74D8">
      <w:pPr>
        <w:pStyle w:val="Akapitzlist"/>
        <w:spacing w:after="240" w:line="270" w:lineRule="atLeast"/>
        <w:ind w:left="0"/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</w:pPr>
    </w:p>
    <w:p w:rsidR="003B74D8" w:rsidRPr="003B74D8" w:rsidRDefault="00F60FBA" w:rsidP="003B74D8">
      <w:pPr>
        <w:pStyle w:val="Akapitzlist"/>
        <w:spacing w:after="120" w:line="240" w:lineRule="auto"/>
        <w:ind w:left="0"/>
        <w:rPr>
          <w:rFonts w:ascii="Tahoma" w:eastAsia="Times New Roman" w:hAnsi="Tahoma" w:cs="Tahoma"/>
          <w:color w:val="403152" w:themeColor="accent4" w:themeShade="80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>Numer ogłoszenia: 205781</w:t>
      </w:r>
      <w:r w:rsidR="003B74D8" w:rsidRPr="00934B0B"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 xml:space="preserve"> - 2010; data zamieszczenia: </w:t>
      </w:r>
      <w:r w:rsidR="0002002A" w:rsidRPr="00934B0B"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>0</w:t>
      </w:r>
      <w:r w:rsidR="00163049" w:rsidRPr="00934B0B"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>2</w:t>
      </w:r>
      <w:r w:rsidR="003B74D8" w:rsidRPr="00934B0B"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>.0</w:t>
      </w:r>
      <w:r w:rsidR="00163049" w:rsidRPr="00934B0B"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>8</w:t>
      </w:r>
      <w:r w:rsidR="003B74D8" w:rsidRPr="00934B0B">
        <w:rPr>
          <w:rFonts w:ascii="Tahoma" w:eastAsia="Times New Roman" w:hAnsi="Tahoma" w:cs="Tahoma"/>
          <w:b/>
          <w:bCs/>
          <w:color w:val="403152" w:themeColor="accent4" w:themeShade="80"/>
          <w:sz w:val="18"/>
          <w:szCs w:val="18"/>
          <w:lang w:eastAsia="pl-PL"/>
        </w:rPr>
        <w:t>.2010 r.</w:t>
      </w:r>
      <w:r w:rsidR="003B74D8" w:rsidRPr="00934B0B">
        <w:rPr>
          <w:rFonts w:ascii="Tahoma" w:eastAsia="Times New Roman" w:hAnsi="Tahoma" w:cs="Tahoma"/>
          <w:color w:val="403152" w:themeColor="accent4" w:themeShade="80"/>
          <w:sz w:val="18"/>
          <w:szCs w:val="18"/>
          <w:lang w:eastAsia="pl-PL"/>
        </w:rPr>
        <w:br/>
      </w:r>
      <w:r w:rsidR="003B74D8" w:rsidRPr="003B74D8">
        <w:rPr>
          <w:rFonts w:ascii="Tahoma" w:eastAsia="Times New Roman" w:hAnsi="Tahoma" w:cs="Tahoma"/>
          <w:color w:val="403152" w:themeColor="accent4" w:themeShade="80"/>
          <w:sz w:val="17"/>
          <w:szCs w:val="17"/>
          <w:lang w:eastAsia="pl-PL"/>
        </w:rPr>
        <w:br/>
        <w:t>OGŁOSZENIE O ZAMÓWIENIU - usługi</w:t>
      </w:r>
    </w:p>
    <w:p w:rsidR="003B74D8" w:rsidRPr="003B74D8" w:rsidRDefault="003B74D8" w:rsidP="00F451B8">
      <w:pPr>
        <w:rPr>
          <w:lang w:eastAsia="pl-PL"/>
        </w:rPr>
      </w:pPr>
      <w:r w:rsidRPr="003B74D8">
        <w:rPr>
          <w:lang w:eastAsia="pl-PL"/>
        </w:rPr>
        <w:t>Zamieszczanie ogłoszenia: obowiązkowe.</w:t>
      </w:r>
    </w:p>
    <w:p w:rsidR="003B74D8" w:rsidRPr="003B74D8" w:rsidRDefault="003B74D8" w:rsidP="003B74D8">
      <w:pPr>
        <w:spacing w:after="120" w:line="240" w:lineRule="auto"/>
        <w:rPr>
          <w:rFonts w:ascii="Tahoma" w:eastAsia="Times New Roman" w:hAnsi="Tahoma" w:cs="Tahoma"/>
          <w:color w:val="403152" w:themeColor="accent4" w:themeShade="80"/>
          <w:sz w:val="17"/>
          <w:szCs w:val="17"/>
          <w:lang w:eastAsia="pl-PL"/>
        </w:rPr>
      </w:pPr>
      <w:r w:rsidRPr="003B74D8">
        <w:rPr>
          <w:rFonts w:ascii="Tahoma" w:eastAsia="Times New Roman" w:hAnsi="Tahoma" w:cs="Tahoma"/>
          <w:b/>
          <w:bCs/>
          <w:color w:val="403152" w:themeColor="accent4" w:themeShade="80"/>
          <w:sz w:val="17"/>
          <w:szCs w:val="17"/>
          <w:lang w:eastAsia="pl-PL"/>
        </w:rPr>
        <w:t>Ogłoszenie dotyczy:</w:t>
      </w:r>
      <w:r w:rsidRPr="003B74D8">
        <w:rPr>
          <w:rFonts w:ascii="Tahoma" w:eastAsia="Times New Roman" w:hAnsi="Tahoma" w:cs="Tahoma"/>
          <w:color w:val="403152" w:themeColor="accent4" w:themeShade="80"/>
          <w:sz w:val="17"/>
          <w:szCs w:val="17"/>
          <w:lang w:eastAsia="pl-PL"/>
        </w:rPr>
        <w:t xml:space="preserve"> zamówienia publicznego.</w:t>
      </w:r>
    </w:p>
    <w:p w:rsidR="003B74D8" w:rsidRDefault="003B74D8" w:rsidP="00555B35">
      <w:pPr>
        <w:spacing w:after="120" w:line="240" w:lineRule="auto"/>
        <w:rPr>
          <w:rFonts w:eastAsia="Times New Roman" w:cs="Tahoma"/>
          <w:b/>
          <w:bCs/>
          <w:color w:val="534E40"/>
          <w:lang w:eastAsia="pl-PL"/>
        </w:rPr>
      </w:pPr>
    </w:p>
    <w:p w:rsidR="003B74D8" w:rsidRPr="003B74D8" w:rsidRDefault="003B74D8" w:rsidP="003B74D8">
      <w:pPr>
        <w:spacing w:after="0" w:line="270" w:lineRule="atLeast"/>
        <w:rPr>
          <w:rFonts w:ascii="Tahoma" w:eastAsia="Times New Roman" w:hAnsi="Tahoma" w:cs="Tahoma"/>
          <w:b/>
          <w:bCs/>
          <w:color w:val="5F497A" w:themeColor="accent4" w:themeShade="BF"/>
          <w:sz w:val="18"/>
          <w:szCs w:val="18"/>
          <w:u w:val="single"/>
          <w:lang w:eastAsia="pl-PL"/>
        </w:rPr>
      </w:pPr>
      <w:r w:rsidRPr="003B74D8">
        <w:rPr>
          <w:rFonts w:ascii="Tahoma" w:eastAsia="Times New Roman" w:hAnsi="Tahoma" w:cs="Tahoma"/>
          <w:b/>
          <w:bCs/>
          <w:color w:val="5F497A" w:themeColor="accent4" w:themeShade="BF"/>
          <w:sz w:val="18"/>
          <w:szCs w:val="18"/>
          <w:u w:val="single"/>
          <w:lang w:eastAsia="pl-PL"/>
        </w:rPr>
        <w:t>SEKCJA I: ZAMAWIAJĄCY</w:t>
      </w:r>
    </w:p>
    <w:p w:rsidR="003B74D8" w:rsidRPr="003B74D8" w:rsidRDefault="003B74D8" w:rsidP="003B74D8">
      <w:pPr>
        <w:pStyle w:val="Akapitzlist"/>
        <w:spacing w:after="12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555B35" w:rsidRDefault="003B74D8" w:rsidP="003B74D8">
      <w:pPr>
        <w:spacing w:after="120" w:line="240" w:lineRule="auto"/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</w:pPr>
      <w:r>
        <w:rPr>
          <w:rFonts w:eastAsia="Times New Roman" w:cs="Tahoma"/>
          <w:b/>
          <w:bCs/>
          <w:color w:val="534E40"/>
          <w:lang w:eastAsia="pl-PL"/>
        </w:rPr>
        <w:t xml:space="preserve">I.1)  </w:t>
      </w:r>
      <w:r w:rsidR="00555B35" w:rsidRPr="003B74D8">
        <w:rPr>
          <w:rFonts w:eastAsia="Times New Roman" w:cs="Tahoma"/>
          <w:b/>
          <w:bCs/>
          <w:color w:val="534E40"/>
          <w:lang w:eastAsia="pl-PL"/>
        </w:rPr>
        <w:t>NAZWA I ADRES ZAMAWIAJĄCEGO</w:t>
      </w:r>
      <w:r w:rsidR="00555B35" w:rsidRPr="003B74D8"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  <w:t>:</w:t>
      </w:r>
    </w:p>
    <w:p w:rsidR="00555B35" w:rsidRDefault="00555B35" w:rsidP="003B74D8">
      <w:pPr>
        <w:pStyle w:val="Akapitzlist"/>
        <w:spacing w:after="120" w:line="240" w:lineRule="auto"/>
        <w:rPr>
          <w:rFonts w:ascii="Arial Narrow" w:eastAsia="Times New Roman" w:hAnsi="Arial Narrow" w:cs="Tahoma"/>
          <w:bCs/>
          <w:color w:val="534E40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bCs/>
          <w:color w:val="534E40"/>
          <w:sz w:val="20"/>
          <w:szCs w:val="20"/>
          <w:lang w:eastAsia="pl-PL"/>
        </w:rPr>
        <w:t>Gmina Ustronie Morskie- siedziba w Urzędzie Gminy przy ul. Rolnej 2, 78-111 Ustronie Morskie</w:t>
      </w:r>
    </w:p>
    <w:p w:rsidR="00555B35" w:rsidRPr="00555B35" w:rsidRDefault="00555B35" w:rsidP="00555B35">
      <w:pPr>
        <w:pStyle w:val="Akapitzlist"/>
        <w:spacing w:after="120" w:line="240" w:lineRule="auto"/>
        <w:rPr>
          <w:rFonts w:ascii="Arial Narrow" w:eastAsia="Times New Roman" w:hAnsi="Arial Narrow" w:cs="Tahoma"/>
          <w:bCs/>
          <w:color w:val="534E40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bCs/>
          <w:color w:val="534E40"/>
          <w:sz w:val="20"/>
          <w:szCs w:val="20"/>
          <w:lang w:eastAsia="pl-PL"/>
        </w:rPr>
        <w:t xml:space="preserve">tel. 094-35-15-535, fax. 094-35-15-597 </w:t>
      </w:r>
    </w:p>
    <w:p w:rsidR="003B74D8" w:rsidRDefault="003B74D8" w:rsidP="003B74D8">
      <w:pPr>
        <w:numPr>
          <w:ilvl w:val="0"/>
          <w:numId w:val="1"/>
        </w:numPr>
        <w:spacing w:before="120" w:after="90" w:line="240" w:lineRule="atLeast"/>
        <w:ind w:left="795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  <w:t>Adres strony internetowej zamawiającego:</w:t>
      </w:r>
      <w:r>
        <w:rPr>
          <w:rFonts w:ascii="Tahoma" w:eastAsia="Times New Roman" w:hAnsi="Tahoma" w:cs="Tahoma"/>
          <w:color w:val="534E40"/>
          <w:sz w:val="17"/>
          <w:szCs w:val="17"/>
          <w:lang w:eastAsia="pl-PL"/>
        </w:rPr>
        <w:t xml:space="preserve">  WWW.</w:t>
      </w:r>
      <w:r w:rsidRPr="00E51E59">
        <w:t>bip.ustronie-morskie.pl</w:t>
      </w:r>
    </w:p>
    <w:p w:rsidR="00FE055A" w:rsidRDefault="00FE055A" w:rsidP="00FE055A">
      <w:pPr>
        <w:spacing w:after="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3B74D8" w:rsidRPr="003B74D8" w:rsidRDefault="003B74D8" w:rsidP="003B74D8">
      <w:pPr>
        <w:spacing w:after="0" w:line="270" w:lineRule="atLeast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  <w:r>
        <w:rPr>
          <w:rFonts w:eastAsia="Times New Roman" w:cs="Tahoma"/>
          <w:b/>
          <w:bCs/>
          <w:color w:val="534E40"/>
          <w:lang w:eastAsia="pl-PL"/>
        </w:rPr>
        <w:t xml:space="preserve">   </w:t>
      </w:r>
      <w:r w:rsidR="00FE055A" w:rsidRPr="003B74D8">
        <w:rPr>
          <w:rFonts w:eastAsia="Times New Roman" w:cs="Tahoma"/>
          <w:b/>
          <w:bCs/>
          <w:color w:val="534E40"/>
          <w:lang w:eastAsia="pl-PL"/>
        </w:rPr>
        <w:t>2) RODZAJ ZAMAWIAJĄCEGO:</w:t>
      </w:r>
      <w:r w:rsidR="00FE055A" w:rsidRPr="003B74D8">
        <w:rPr>
          <w:rFonts w:ascii="Tahoma" w:eastAsia="Times New Roman" w:hAnsi="Tahoma" w:cs="Tahoma"/>
          <w:color w:val="534E40"/>
          <w:sz w:val="17"/>
          <w:szCs w:val="17"/>
          <w:lang w:eastAsia="pl-PL"/>
        </w:rPr>
        <w:t xml:space="preserve"> </w:t>
      </w:r>
      <w:r w:rsidRPr="003B74D8">
        <w:rPr>
          <w:rFonts w:ascii="Tahoma" w:eastAsia="Times New Roman" w:hAnsi="Tahoma" w:cs="Tahoma"/>
          <w:color w:val="534E40"/>
          <w:sz w:val="17"/>
          <w:szCs w:val="17"/>
          <w:lang w:eastAsia="pl-PL"/>
        </w:rPr>
        <w:t xml:space="preserve"> </w:t>
      </w:r>
    </w:p>
    <w:p w:rsidR="00FE055A" w:rsidRPr="003B74D8" w:rsidRDefault="00FE055A" w:rsidP="003B74D8">
      <w:pPr>
        <w:pStyle w:val="Akapitzlist"/>
        <w:spacing w:after="0" w:line="270" w:lineRule="atLeast"/>
        <w:ind w:left="1080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  <w:r w:rsidRPr="003B74D8">
        <w:rPr>
          <w:rFonts w:ascii="Tahoma" w:eastAsia="Times New Roman" w:hAnsi="Tahoma" w:cs="Tahoma"/>
          <w:color w:val="534E40"/>
          <w:sz w:val="17"/>
          <w:szCs w:val="17"/>
          <w:lang w:eastAsia="pl-PL"/>
        </w:rPr>
        <w:t>Administracja samorządowa.</w:t>
      </w:r>
    </w:p>
    <w:p w:rsidR="00FE055A" w:rsidRDefault="00FE055A" w:rsidP="00FE055A">
      <w:pPr>
        <w:spacing w:after="0" w:line="270" w:lineRule="atLeast"/>
        <w:rPr>
          <w:rFonts w:ascii="Tahoma" w:eastAsia="Times New Roman" w:hAnsi="Tahoma" w:cs="Tahoma"/>
          <w:b/>
          <w:bCs/>
          <w:color w:val="B8001A"/>
          <w:sz w:val="18"/>
          <w:szCs w:val="18"/>
          <w:u w:val="single"/>
          <w:lang w:eastAsia="pl-PL"/>
        </w:rPr>
      </w:pPr>
    </w:p>
    <w:p w:rsidR="00FE055A" w:rsidRPr="003B74D8" w:rsidRDefault="00FE055A" w:rsidP="00FE055A">
      <w:pPr>
        <w:spacing w:after="0" w:line="270" w:lineRule="atLeast"/>
        <w:rPr>
          <w:rFonts w:ascii="Tahoma" w:eastAsia="Times New Roman" w:hAnsi="Tahoma" w:cs="Tahoma"/>
          <w:b/>
          <w:bCs/>
          <w:color w:val="5F497A" w:themeColor="accent4" w:themeShade="BF"/>
          <w:sz w:val="18"/>
          <w:szCs w:val="18"/>
          <w:u w:val="single"/>
          <w:lang w:eastAsia="pl-PL"/>
        </w:rPr>
      </w:pPr>
      <w:r w:rsidRPr="003B74D8">
        <w:rPr>
          <w:rFonts w:ascii="Tahoma" w:eastAsia="Times New Roman" w:hAnsi="Tahoma" w:cs="Tahoma"/>
          <w:b/>
          <w:bCs/>
          <w:color w:val="5F497A" w:themeColor="accent4" w:themeShade="BF"/>
          <w:sz w:val="18"/>
          <w:szCs w:val="18"/>
          <w:u w:val="single"/>
          <w:lang w:eastAsia="pl-PL"/>
        </w:rPr>
        <w:t>SEKCJA II: PRZEDMIOT ZAMÓWIENIA</w:t>
      </w:r>
    </w:p>
    <w:p w:rsidR="003B74D8" w:rsidRDefault="003B74D8" w:rsidP="00FE055A">
      <w:pPr>
        <w:spacing w:after="0" w:line="270" w:lineRule="atLeast"/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</w:pPr>
    </w:p>
    <w:p w:rsidR="00FE055A" w:rsidRPr="003B74D8" w:rsidRDefault="00FE055A" w:rsidP="00FE055A">
      <w:pPr>
        <w:spacing w:after="0" w:line="270" w:lineRule="atLeast"/>
        <w:rPr>
          <w:rFonts w:eastAsia="Times New Roman" w:cs="Tahoma"/>
          <w:color w:val="534E40"/>
          <w:lang w:eastAsia="pl-PL"/>
        </w:rPr>
      </w:pPr>
      <w:r w:rsidRPr="003B74D8">
        <w:rPr>
          <w:rFonts w:eastAsia="Times New Roman" w:cs="Tahoma"/>
          <w:b/>
          <w:bCs/>
          <w:color w:val="534E40"/>
          <w:lang w:eastAsia="pl-PL"/>
        </w:rPr>
        <w:t>II.1) OKREŚLENIE PRZEDMIOTU ZAMÓWIENIA</w:t>
      </w:r>
    </w:p>
    <w:p w:rsidR="00FE055A" w:rsidRDefault="00FE055A" w:rsidP="00FE055A">
      <w:pPr>
        <w:spacing w:after="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FE055A" w:rsidRPr="003B74D8" w:rsidRDefault="00FE055A" w:rsidP="003C3228">
      <w:pPr>
        <w:spacing w:after="0" w:line="270" w:lineRule="atLeast"/>
        <w:jc w:val="both"/>
        <w:rPr>
          <w:rFonts w:ascii="Tahoma" w:eastAsia="Times New Roman" w:hAnsi="Tahoma" w:cs="Tahoma"/>
          <w:color w:val="534E40"/>
          <w:sz w:val="20"/>
          <w:szCs w:val="20"/>
          <w:lang w:eastAsia="pl-PL"/>
        </w:rPr>
      </w:pPr>
      <w:r w:rsidRPr="003B74D8">
        <w:rPr>
          <w:rFonts w:ascii="Tahoma" w:eastAsia="Times New Roman" w:hAnsi="Tahoma" w:cs="Tahoma"/>
          <w:b/>
          <w:bCs/>
          <w:color w:val="534E40"/>
          <w:sz w:val="18"/>
          <w:szCs w:val="18"/>
          <w:lang w:eastAsia="pl-PL"/>
        </w:rPr>
        <w:t>II.1.1) Nazwa nadana zamówieniu przez zamawiającego</w:t>
      </w:r>
      <w:r>
        <w:rPr>
          <w:rFonts w:ascii="Tahoma" w:eastAsia="Times New Roman" w:hAnsi="Tahoma" w:cs="Tahoma"/>
          <w:b/>
          <w:bCs/>
          <w:color w:val="534E40"/>
          <w:sz w:val="17"/>
          <w:szCs w:val="17"/>
          <w:lang w:eastAsia="pl-PL"/>
        </w:rPr>
        <w:t>:</w:t>
      </w:r>
      <w:r>
        <w:rPr>
          <w:rFonts w:ascii="Tahoma" w:eastAsia="Times New Roman" w:hAnsi="Tahoma" w:cs="Tahoma"/>
          <w:color w:val="534E40"/>
          <w:sz w:val="17"/>
          <w:szCs w:val="17"/>
          <w:lang w:eastAsia="pl-PL"/>
        </w:rPr>
        <w:t xml:space="preserve"> </w:t>
      </w:r>
      <w:r w:rsidR="003C322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 xml:space="preserve">KOMPLEKSOWA </w:t>
      </w:r>
      <w:r w:rsidR="003B74D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>OBSŁUG</w:t>
      </w:r>
      <w:r w:rsidR="003C322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>A</w:t>
      </w:r>
      <w:r w:rsidR="003B74D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 xml:space="preserve"> BANKOW</w:t>
      </w:r>
      <w:r w:rsidR="003C322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>A</w:t>
      </w:r>
      <w:r w:rsidR="003B74D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 xml:space="preserve"> </w:t>
      </w:r>
      <w:r w:rsidRPr="003B74D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 xml:space="preserve">BUDŻETU GMINY USTRONIE MORSKIE I </w:t>
      </w:r>
      <w:r w:rsidR="003B74D8">
        <w:rPr>
          <w:rFonts w:ascii="Tahoma" w:eastAsia="Times New Roman" w:hAnsi="Tahoma" w:cs="Tahoma"/>
          <w:color w:val="534E40"/>
          <w:sz w:val="20"/>
          <w:szCs w:val="20"/>
          <w:lang w:eastAsia="pl-PL"/>
        </w:rPr>
        <w:t>JEJ JEDNOSTEK ORGANIZACYJNYCH.</w:t>
      </w:r>
    </w:p>
    <w:p w:rsidR="00FE055A" w:rsidRDefault="00FE055A" w:rsidP="00FE055A">
      <w:pPr>
        <w:spacing w:after="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FE055A" w:rsidRPr="003B74D8" w:rsidRDefault="00FE055A" w:rsidP="00FE055A">
      <w:pPr>
        <w:spacing w:after="0" w:line="270" w:lineRule="atLeast"/>
        <w:rPr>
          <w:rFonts w:eastAsia="Times New Roman" w:cs="Tahoma"/>
          <w:color w:val="534E40"/>
          <w:lang w:eastAsia="pl-PL"/>
        </w:rPr>
      </w:pPr>
      <w:r w:rsidRPr="003B74D8">
        <w:rPr>
          <w:rFonts w:eastAsia="Times New Roman" w:cs="Tahoma"/>
          <w:b/>
          <w:bCs/>
          <w:color w:val="534E40"/>
          <w:lang w:eastAsia="pl-PL"/>
        </w:rPr>
        <w:t>II.1.2) Rodzaj zamówienia:</w:t>
      </w:r>
      <w:r w:rsidR="003B74D8">
        <w:rPr>
          <w:rFonts w:eastAsia="Times New Roman" w:cs="Tahoma"/>
          <w:b/>
          <w:bCs/>
          <w:color w:val="534E40"/>
          <w:lang w:eastAsia="pl-PL"/>
        </w:rPr>
        <w:tab/>
      </w:r>
      <w:r w:rsidRPr="003B74D8">
        <w:rPr>
          <w:rFonts w:eastAsia="Times New Roman" w:cs="Tahoma"/>
          <w:color w:val="534E40"/>
          <w:lang w:eastAsia="pl-PL"/>
        </w:rPr>
        <w:t xml:space="preserve"> usługi.</w:t>
      </w:r>
    </w:p>
    <w:p w:rsidR="00FE055A" w:rsidRDefault="00FE055A" w:rsidP="00FE055A">
      <w:pPr>
        <w:spacing w:after="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3B74D8" w:rsidRDefault="00FE055A" w:rsidP="00FE055A">
      <w:pPr>
        <w:spacing w:after="0" w:line="270" w:lineRule="atLeast"/>
        <w:rPr>
          <w:rFonts w:eastAsia="Times New Roman" w:cs="Tahoma"/>
          <w:color w:val="534E40"/>
          <w:lang w:eastAsia="pl-PL"/>
        </w:rPr>
      </w:pPr>
      <w:r w:rsidRPr="003B74D8">
        <w:rPr>
          <w:rFonts w:eastAsia="Times New Roman" w:cs="Tahoma"/>
          <w:b/>
          <w:bCs/>
          <w:color w:val="534E40"/>
          <w:lang w:eastAsia="pl-PL"/>
        </w:rPr>
        <w:t>II.1.3) Określenie przedmiotu oraz wielkości lub zakresu zamówienia:</w:t>
      </w:r>
      <w:r w:rsidRPr="003B74D8">
        <w:rPr>
          <w:rFonts w:eastAsia="Times New Roman" w:cs="Tahoma"/>
          <w:color w:val="534E40"/>
          <w:lang w:eastAsia="pl-PL"/>
        </w:rPr>
        <w:t xml:space="preserve"> </w:t>
      </w:r>
    </w:p>
    <w:p w:rsidR="004506A6" w:rsidRPr="004506A6" w:rsidRDefault="002A1377" w:rsidP="002A137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120" w:line="240" w:lineRule="auto"/>
        <w:ind w:left="426"/>
        <w:jc w:val="both"/>
        <w:rPr>
          <w:rFonts w:eastAsia="Times New Roman" w:cs="Tahoma"/>
          <w:color w:val="534E40"/>
          <w:lang w:eastAsia="pl-PL"/>
        </w:rPr>
      </w:pPr>
      <w:r w:rsidRPr="004506A6">
        <w:rPr>
          <w:rFonts w:eastAsia="Times New Roman" w:cs="Tahoma"/>
          <w:color w:val="534E40"/>
          <w:lang w:eastAsia="pl-PL"/>
        </w:rPr>
        <w:t xml:space="preserve">Przedmiotem zamówienia jest wykonanie usługi: </w:t>
      </w:r>
      <w:r w:rsidR="003C3228" w:rsidRPr="004506A6">
        <w:rPr>
          <w:rFonts w:eastAsia="Times New Roman" w:cs="Tahoma"/>
          <w:i/>
          <w:color w:val="534E40"/>
          <w:lang w:eastAsia="pl-PL"/>
        </w:rPr>
        <w:t>Kompleksowa obsługa</w:t>
      </w:r>
      <w:r w:rsidR="003B74D8" w:rsidRPr="004506A6">
        <w:rPr>
          <w:rFonts w:eastAsia="Times New Roman" w:cs="Tahoma"/>
          <w:i/>
          <w:color w:val="534E40"/>
          <w:lang w:eastAsia="pl-PL"/>
        </w:rPr>
        <w:t xml:space="preserve"> bankow</w:t>
      </w:r>
      <w:r w:rsidR="003C3228" w:rsidRPr="004506A6">
        <w:rPr>
          <w:rFonts w:eastAsia="Times New Roman" w:cs="Tahoma"/>
          <w:i/>
          <w:color w:val="534E40"/>
          <w:lang w:eastAsia="pl-PL"/>
        </w:rPr>
        <w:t>a</w:t>
      </w:r>
      <w:r w:rsidRPr="004506A6">
        <w:rPr>
          <w:rFonts w:eastAsia="Times New Roman" w:cs="Tahoma"/>
          <w:i/>
          <w:color w:val="534E40"/>
          <w:lang w:eastAsia="pl-PL"/>
        </w:rPr>
        <w:t xml:space="preserve"> </w:t>
      </w:r>
      <w:r w:rsidR="00FE055A" w:rsidRPr="004506A6">
        <w:rPr>
          <w:rFonts w:eastAsia="Times New Roman" w:cs="Tahoma"/>
          <w:i/>
          <w:color w:val="534E40"/>
          <w:lang w:eastAsia="pl-PL"/>
        </w:rPr>
        <w:t xml:space="preserve">budżetu Gminy Ustronie Morskie i </w:t>
      </w:r>
      <w:r w:rsidR="003B74D8" w:rsidRPr="004506A6">
        <w:rPr>
          <w:rFonts w:eastAsia="Times New Roman" w:cs="Tahoma"/>
          <w:i/>
          <w:color w:val="534E40"/>
          <w:lang w:eastAsia="pl-PL"/>
        </w:rPr>
        <w:t xml:space="preserve">jej </w:t>
      </w:r>
      <w:r w:rsidR="00FE055A" w:rsidRPr="004506A6">
        <w:rPr>
          <w:rFonts w:eastAsia="Times New Roman" w:cs="Tahoma"/>
          <w:i/>
          <w:color w:val="534E40"/>
          <w:lang w:eastAsia="pl-PL"/>
        </w:rPr>
        <w:t>jednostek organizacyjnych</w:t>
      </w:r>
      <w:r w:rsidRPr="004506A6">
        <w:rPr>
          <w:rFonts w:eastAsia="Times New Roman" w:cs="Tahoma"/>
          <w:i/>
          <w:color w:val="534E40"/>
          <w:lang w:eastAsia="pl-PL"/>
        </w:rPr>
        <w:t xml:space="preserve"> </w:t>
      </w:r>
      <w:r w:rsidR="004506A6">
        <w:rPr>
          <w:rFonts w:eastAsia="Times New Roman" w:cs="Tahoma"/>
          <w:i/>
          <w:color w:val="534E40"/>
          <w:lang w:eastAsia="pl-PL"/>
        </w:rPr>
        <w:t>.</w:t>
      </w:r>
    </w:p>
    <w:p w:rsidR="002A1377" w:rsidRPr="004506A6" w:rsidRDefault="002A1377" w:rsidP="002A137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120" w:line="240" w:lineRule="auto"/>
        <w:ind w:left="426"/>
        <w:jc w:val="both"/>
        <w:rPr>
          <w:rFonts w:eastAsia="Times New Roman" w:cs="Tahoma"/>
          <w:color w:val="534E40"/>
          <w:lang w:eastAsia="pl-PL"/>
        </w:rPr>
      </w:pPr>
      <w:r w:rsidRPr="004506A6">
        <w:rPr>
          <w:rFonts w:eastAsia="Times New Roman" w:cs="Tahoma"/>
          <w:color w:val="534E40"/>
          <w:lang w:eastAsia="pl-PL"/>
        </w:rPr>
        <w:t xml:space="preserve">Wykaz jednostek organizacyjnych na </w:t>
      </w:r>
      <w:r w:rsidR="00ED0750" w:rsidRPr="004506A6">
        <w:rPr>
          <w:rFonts w:eastAsia="Times New Roman" w:cs="Tahoma"/>
          <w:color w:val="534E40"/>
          <w:lang w:eastAsia="pl-PL"/>
        </w:rPr>
        <w:t>rzecz, których</w:t>
      </w:r>
      <w:r w:rsidRPr="004506A6">
        <w:rPr>
          <w:rFonts w:eastAsia="Times New Roman" w:cs="Tahoma"/>
          <w:color w:val="534E40"/>
          <w:lang w:eastAsia="pl-PL"/>
        </w:rPr>
        <w:t xml:space="preserve"> będzie świadczona obsługa bankowa stanowi </w:t>
      </w:r>
      <w:r w:rsidRPr="004506A6">
        <w:rPr>
          <w:rFonts w:eastAsia="Times New Roman" w:cs="Tahoma"/>
          <w:b/>
          <w:color w:val="534E40"/>
          <w:lang w:eastAsia="pl-PL"/>
        </w:rPr>
        <w:t>załącznik nr 1</w:t>
      </w:r>
      <w:r w:rsidRPr="004506A6">
        <w:rPr>
          <w:rFonts w:eastAsia="Times New Roman" w:cs="Tahoma"/>
          <w:color w:val="534E40"/>
          <w:lang w:eastAsia="pl-PL"/>
        </w:rPr>
        <w:t xml:space="preserve"> do SIWZ.</w:t>
      </w:r>
    </w:p>
    <w:p w:rsidR="002A1377" w:rsidRPr="00976480" w:rsidRDefault="002A1377" w:rsidP="002A1377">
      <w:pPr>
        <w:pStyle w:val="Akapitzlist"/>
        <w:numPr>
          <w:ilvl w:val="1"/>
          <w:numId w:val="1"/>
        </w:numPr>
        <w:tabs>
          <w:tab w:val="clear" w:pos="1440"/>
        </w:tabs>
        <w:spacing w:after="120" w:line="240" w:lineRule="auto"/>
        <w:ind w:left="426"/>
        <w:jc w:val="both"/>
        <w:rPr>
          <w:rFonts w:eastAsia="Times New Roman" w:cs="Tahoma"/>
          <w:color w:val="534E40"/>
          <w:lang w:eastAsia="pl-PL"/>
        </w:rPr>
      </w:pPr>
      <w:r w:rsidRPr="00976480">
        <w:rPr>
          <w:rFonts w:eastAsia="Times New Roman" w:cs="Tahoma"/>
          <w:color w:val="534E40"/>
          <w:lang w:eastAsia="pl-PL"/>
        </w:rPr>
        <w:t>Z</w:t>
      </w:r>
      <w:r w:rsidR="00DE5CE6" w:rsidRPr="00976480">
        <w:rPr>
          <w:rFonts w:eastAsia="Times New Roman" w:cs="Tahoma"/>
          <w:color w:val="534E40"/>
          <w:lang w:eastAsia="pl-PL"/>
        </w:rPr>
        <w:t>amawiający zastrzega sobie prawo zmiany liczby jednostek organizacyjnych (w tym zmian dotyczących ich działalności) na skutek ewentualnych zmian organizacyjnych oraz zmiany ilości rachunków pomocniczych</w:t>
      </w:r>
      <w:r w:rsidRPr="00976480">
        <w:rPr>
          <w:rFonts w:eastAsia="Times New Roman" w:cs="Tahoma"/>
          <w:color w:val="534E40"/>
          <w:lang w:eastAsia="pl-PL"/>
        </w:rPr>
        <w:t>. W przypadku powołania nowych jednostek organizacyjnych lub utworzenia nowych rachunków ich obsługa bankowa będzie prowadzona na warunkach zgodnych z SIWZ i zawartą umową.</w:t>
      </w:r>
    </w:p>
    <w:p w:rsidR="002A1377" w:rsidRPr="00976480" w:rsidRDefault="00A66C86" w:rsidP="002A1377">
      <w:pPr>
        <w:pStyle w:val="Akapitzlist"/>
        <w:numPr>
          <w:ilvl w:val="1"/>
          <w:numId w:val="1"/>
        </w:numPr>
        <w:tabs>
          <w:tab w:val="clear" w:pos="1440"/>
        </w:tabs>
        <w:spacing w:after="120" w:line="240" w:lineRule="auto"/>
        <w:ind w:left="426"/>
        <w:jc w:val="both"/>
        <w:rPr>
          <w:rFonts w:eastAsia="Times New Roman" w:cs="Tahoma"/>
          <w:color w:val="534E40"/>
          <w:lang w:eastAsia="pl-PL"/>
        </w:rPr>
      </w:pPr>
      <w:r w:rsidRPr="00976480">
        <w:rPr>
          <w:rFonts w:eastAsia="Times New Roman" w:cs="Tahoma"/>
          <w:color w:val="534E40"/>
          <w:lang w:eastAsia="pl-PL"/>
        </w:rPr>
        <w:t>Przedmiot zamówienia obejmuje wskazane poniżej czynności:</w:t>
      </w:r>
    </w:p>
    <w:p w:rsidR="00695FCB" w:rsidRPr="00976480" w:rsidRDefault="00695FCB" w:rsidP="00695FCB">
      <w:pPr>
        <w:pStyle w:val="Akapitzlist"/>
        <w:spacing w:after="120" w:line="240" w:lineRule="auto"/>
        <w:ind w:left="426"/>
        <w:jc w:val="both"/>
        <w:rPr>
          <w:rFonts w:eastAsia="Times New Roman" w:cs="Tahoma"/>
          <w:b/>
          <w:lang w:eastAsia="pl-PL"/>
        </w:rPr>
      </w:pPr>
      <w:r w:rsidRPr="00976480">
        <w:rPr>
          <w:rFonts w:eastAsia="Times New Roman" w:cs="Tahoma"/>
          <w:b/>
          <w:lang w:eastAsia="pl-PL"/>
        </w:rPr>
        <w:t>4.1. Bieżąca obsługa bankowa:</w:t>
      </w:r>
    </w:p>
    <w:p w:rsidR="001448E1" w:rsidRPr="00976480" w:rsidRDefault="00695FCB" w:rsidP="00695FCB">
      <w:pPr>
        <w:pStyle w:val="Akapitzlist"/>
        <w:spacing w:after="120" w:line="240" w:lineRule="auto"/>
        <w:ind w:left="426"/>
        <w:jc w:val="both"/>
        <w:rPr>
          <w:rFonts w:ascii="Calibri" w:hAnsi="Calibri"/>
        </w:rPr>
      </w:pPr>
      <w:r w:rsidRPr="00976480">
        <w:rPr>
          <w:rFonts w:eastAsia="Times New Roman" w:cs="Tahoma"/>
          <w:color w:val="534E40"/>
          <w:lang w:eastAsia="pl-PL"/>
        </w:rPr>
        <w:t xml:space="preserve">1) </w:t>
      </w:r>
      <w:r w:rsidR="00A66C86" w:rsidRPr="00976480">
        <w:rPr>
          <w:rFonts w:eastAsia="Times New Roman" w:cs="Tahoma"/>
          <w:color w:val="534E40"/>
          <w:lang w:eastAsia="pl-PL"/>
        </w:rPr>
        <w:t>Otwarcie i prowadzenie rachunku bieżącego i rachunków pomocniczych</w:t>
      </w:r>
      <w:r w:rsidR="009B32C7" w:rsidRPr="00976480">
        <w:rPr>
          <w:rFonts w:eastAsia="Times New Roman" w:cs="Tahoma"/>
          <w:color w:val="534E40"/>
          <w:lang w:eastAsia="pl-PL"/>
        </w:rPr>
        <w:t xml:space="preserve"> (m.in. sumy depozytowe, wadia i gwarancje należytego wykonania umowy, ZFŚS, środki niewygasające, lokale mieszkalne, rachunki funduszy celowych i specjalnych – w tym rachunki związane z rozliczaniem środków otrzymanych z funduszy Unii Europejskiej, rachunek obsługi zaliczki alimentacyjnej i inne </w:t>
      </w:r>
      <w:r w:rsidR="00ED0750" w:rsidRPr="00976480">
        <w:rPr>
          <w:rFonts w:eastAsia="Times New Roman" w:cs="Tahoma"/>
          <w:color w:val="534E40"/>
          <w:lang w:eastAsia="pl-PL"/>
        </w:rPr>
        <w:t>rachunki) dla</w:t>
      </w:r>
      <w:r w:rsidR="00A66C86" w:rsidRPr="00976480">
        <w:rPr>
          <w:rFonts w:eastAsia="Times New Roman" w:cs="Tahoma"/>
          <w:color w:val="534E40"/>
          <w:lang w:eastAsia="pl-PL"/>
        </w:rPr>
        <w:t xml:space="preserve"> wszystkich jednostek. Skalę operacji finansowych prz</w:t>
      </w:r>
      <w:r w:rsidR="001448E1" w:rsidRPr="00976480">
        <w:rPr>
          <w:rFonts w:eastAsia="Times New Roman" w:cs="Tahoma"/>
          <w:color w:val="534E40"/>
          <w:lang w:eastAsia="pl-PL"/>
        </w:rPr>
        <w:t xml:space="preserve">edstawia </w:t>
      </w:r>
      <w:r w:rsidR="001448E1" w:rsidRPr="00976480">
        <w:rPr>
          <w:rFonts w:eastAsia="Times New Roman" w:cs="Tahoma"/>
          <w:b/>
          <w:color w:val="534E40"/>
          <w:lang w:eastAsia="pl-PL"/>
        </w:rPr>
        <w:t xml:space="preserve">załącznik nr </w:t>
      </w:r>
      <w:r w:rsidR="009B32C7" w:rsidRPr="00976480">
        <w:rPr>
          <w:rFonts w:eastAsia="Times New Roman" w:cs="Tahoma"/>
          <w:b/>
          <w:color w:val="534E40"/>
          <w:lang w:eastAsia="pl-PL"/>
        </w:rPr>
        <w:t>2</w:t>
      </w:r>
      <w:r w:rsidR="001448E1" w:rsidRPr="00976480">
        <w:rPr>
          <w:rFonts w:eastAsia="Times New Roman" w:cs="Tahoma"/>
          <w:color w:val="534E40"/>
          <w:lang w:eastAsia="pl-PL"/>
        </w:rPr>
        <w:t xml:space="preserve"> do SIWZ</w:t>
      </w:r>
      <w:r w:rsidR="009B32C7" w:rsidRPr="00976480">
        <w:rPr>
          <w:rFonts w:eastAsia="Times New Roman" w:cs="Tahoma"/>
          <w:color w:val="534E40"/>
          <w:lang w:eastAsia="pl-PL"/>
        </w:rPr>
        <w:t xml:space="preserve">. </w:t>
      </w:r>
    </w:p>
    <w:p w:rsidR="00B67536" w:rsidRDefault="00B67536" w:rsidP="001448E1">
      <w:pPr>
        <w:spacing w:after="120" w:line="240" w:lineRule="auto"/>
        <w:ind w:left="709" w:hanging="283"/>
        <w:jc w:val="both"/>
        <w:rPr>
          <w:rFonts w:ascii="Calibri" w:hAnsi="Calibri"/>
        </w:rPr>
      </w:pPr>
    </w:p>
    <w:p w:rsidR="00166A74" w:rsidRDefault="00166A74" w:rsidP="001448E1">
      <w:pPr>
        <w:spacing w:after="120" w:line="240" w:lineRule="auto"/>
        <w:ind w:left="709" w:hanging="283"/>
        <w:jc w:val="both"/>
        <w:rPr>
          <w:rFonts w:ascii="Calibri" w:hAnsi="Calibri"/>
        </w:rPr>
      </w:pPr>
    </w:p>
    <w:p w:rsidR="00B67536" w:rsidRDefault="00B67536" w:rsidP="001448E1">
      <w:pPr>
        <w:spacing w:after="120" w:line="240" w:lineRule="auto"/>
        <w:ind w:left="709" w:hanging="283"/>
        <w:jc w:val="both"/>
        <w:rPr>
          <w:rFonts w:ascii="Calibri" w:hAnsi="Calibri"/>
        </w:rPr>
      </w:pPr>
    </w:p>
    <w:p w:rsidR="001448E1" w:rsidRPr="00976480" w:rsidRDefault="001448E1" w:rsidP="001448E1">
      <w:pPr>
        <w:spacing w:after="120" w:line="240" w:lineRule="auto"/>
        <w:ind w:left="709" w:hanging="283"/>
        <w:jc w:val="both"/>
        <w:rPr>
          <w:rFonts w:ascii="Calibri" w:hAnsi="Calibri"/>
        </w:rPr>
      </w:pPr>
      <w:r w:rsidRPr="00976480">
        <w:rPr>
          <w:rFonts w:ascii="Calibri" w:hAnsi="Calibri"/>
        </w:rPr>
        <w:t>2) Otwieranie i prowadzenie innych rachunków pomocniczych Gminy i jej jednostek organizacyjnych.</w:t>
      </w:r>
    </w:p>
    <w:p w:rsidR="00695FCB" w:rsidRPr="00976480" w:rsidRDefault="00ED0750" w:rsidP="00695FCB">
      <w:pPr>
        <w:tabs>
          <w:tab w:val="num" w:pos="360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3) Realizacja</w:t>
      </w:r>
      <w:r w:rsidR="00695FCB" w:rsidRPr="00976480">
        <w:rPr>
          <w:rFonts w:ascii="Calibri" w:hAnsi="Calibri"/>
        </w:rPr>
        <w:t xml:space="preserve"> poleceń przelewów w formie papierowej i elektronicznej:</w:t>
      </w:r>
    </w:p>
    <w:p w:rsidR="00695FCB" w:rsidRPr="00976480" w:rsidRDefault="00695FCB" w:rsidP="00695FCB">
      <w:pPr>
        <w:numPr>
          <w:ilvl w:val="0"/>
          <w:numId w:val="11"/>
        </w:numPr>
        <w:tabs>
          <w:tab w:val="clear" w:pos="1068"/>
          <w:tab w:val="num" w:pos="709"/>
        </w:tabs>
        <w:spacing w:after="0" w:line="240" w:lineRule="auto"/>
        <w:ind w:left="993" w:hanging="142"/>
        <w:jc w:val="both"/>
        <w:rPr>
          <w:rFonts w:ascii="Calibri" w:hAnsi="Calibri"/>
        </w:rPr>
      </w:pPr>
      <w:r w:rsidRPr="00976480">
        <w:rPr>
          <w:rFonts w:ascii="Calibri" w:hAnsi="Calibri"/>
        </w:rPr>
        <w:t>na rachunki w innych bankach,</w:t>
      </w:r>
    </w:p>
    <w:p w:rsidR="00695FCB" w:rsidRPr="00976480" w:rsidRDefault="00695FCB" w:rsidP="00695FCB">
      <w:pPr>
        <w:numPr>
          <w:ilvl w:val="0"/>
          <w:numId w:val="11"/>
        </w:numPr>
        <w:tabs>
          <w:tab w:val="clear" w:pos="1068"/>
          <w:tab w:val="num" w:pos="709"/>
        </w:tabs>
        <w:spacing w:after="0" w:line="240" w:lineRule="auto"/>
        <w:ind w:left="993" w:hanging="142"/>
        <w:jc w:val="both"/>
        <w:rPr>
          <w:rFonts w:ascii="Calibri" w:hAnsi="Calibri"/>
        </w:rPr>
      </w:pPr>
      <w:r w:rsidRPr="00976480">
        <w:rPr>
          <w:rFonts w:ascii="Calibri" w:hAnsi="Calibri"/>
        </w:rPr>
        <w:t>na rachunki w banku obsługującym,</w:t>
      </w:r>
    </w:p>
    <w:p w:rsidR="00695FCB" w:rsidRPr="00976480" w:rsidRDefault="00695FCB" w:rsidP="00695FCB">
      <w:pPr>
        <w:numPr>
          <w:ilvl w:val="0"/>
          <w:numId w:val="11"/>
        </w:numPr>
        <w:tabs>
          <w:tab w:val="clear" w:pos="1068"/>
          <w:tab w:val="num" w:pos="709"/>
        </w:tabs>
        <w:spacing w:after="120" w:line="240" w:lineRule="auto"/>
        <w:ind w:left="993" w:hanging="142"/>
        <w:jc w:val="both"/>
        <w:rPr>
          <w:rFonts w:ascii="Calibri" w:hAnsi="Calibri"/>
        </w:rPr>
      </w:pPr>
      <w:r w:rsidRPr="00976480">
        <w:rPr>
          <w:rFonts w:ascii="Calibri" w:hAnsi="Calibri"/>
        </w:rPr>
        <w:t>pomiędzy rachunkami Zamawiającego.</w:t>
      </w:r>
    </w:p>
    <w:p w:rsidR="00695FCB" w:rsidRPr="00976480" w:rsidRDefault="00695FCB" w:rsidP="00695FCB">
      <w:pPr>
        <w:spacing w:after="120" w:line="240" w:lineRule="auto"/>
        <w:ind w:firstLine="425"/>
        <w:jc w:val="both"/>
        <w:rPr>
          <w:rFonts w:ascii="Calibri" w:hAnsi="Calibri"/>
        </w:rPr>
      </w:pPr>
      <w:r w:rsidRPr="00976480">
        <w:rPr>
          <w:rFonts w:ascii="Calibri" w:hAnsi="Calibri"/>
        </w:rPr>
        <w:t>4) Realizacja poleceń przelewów w tym samym banku bez opłat.</w:t>
      </w:r>
    </w:p>
    <w:p w:rsidR="00695FCB" w:rsidRPr="00976480" w:rsidRDefault="00695FCB" w:rsidP="00695FCB">
      <w:pPr>
        <w:tabs>
          <w:tab w:val="num" w:pos="360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5) Przyjmowanie wpłat gotówkowych.</w:t>
      </w:r>
    </w:p>
    <w:p w:rsidR="00695FCB" w:rsidRPr="00976480" w:rsidRDefault="00ED0750" w:rsidP="00695FCB">
      <w:pPr>
        <w:tabs>
          <w:tab w:val="num" w:pos="360"/>
        </w:tabs>
        <w:spacing w:after="120" w:line="240" w:lineRule="auto"/>
        <w:ind w:left="567" w:hanging="142"/>
        <w:jc w:val="both"/>
        <w:rPr>
          <w:rFonts w:ascii="Calibri" w:hAnsi="Calibri"/>
        </w:rPr>
      </w:pPr>
      <w:r w:rsidRPr="00976480">
        <w:rPr>
          <w:rFonts w:ascii="Calibri" w:hAnsi="Calibri"/>
        </w:rPr>
        <w:t>6) Realizacja</w:t>
      </w:r>
      <w:r w:rsidR="00695FCB" w:rsidRPr="00976480">
        <w:rPr>
          <w:rFonts w:ascii="Calibri" w:hAnsi="Calibri"/>
        </w:rPr>
        <w:t xml:space="preserve"> wypłat gotówkowych ze wskazanych rachunków na rzecz wskazanych osób fizycznych, w tym:</w:t>
      </w:r>
    </w:p>
    <w:p w:rsidR="00695FCB" w:rsidRPr="00976480" w:rsidRDefault="00695FCB" w:rsidP="00695FCB">
      <w:pPr>
        <w:numPr>
          <w:ilvl w:val="1"/>
          <w:numId w:val="11"/>
        </w:numPr>
        <w:tabs>
          <w:tab w:val="clear" w:pos="1788"/>
          <w:tab w:val="num" w:pos="709"/>
        </w:tabs>
        <w:spacing w:after="0" w:line="240" w:lineRule="auto"/>
        <w:ind w:left="1418" w:hanging="567"/>
        <w:jc w:val="both"/>
        <w:rPr>
          <w:rFonts w:ascii="Calibri" w:hAnsi="Calibri"/>
        </w:rPr>
      </w:pPr>
      <w:r w:rsidRPr="00976480">
        <w:rPr>
          <w:rFonts w:ascii="Calibri" w:hAnsi="Calibri"/>
        </w:rPr>
        <w:t>zapewnienie codziennej informacji o zrealizowanych wypłatach,</w:t>
      </w:r>
    </w:p>
    <w:p w:rsidR="00695FCB" w:rsidRPr="00976480" w:rsidRDefault="00695FCB" w:rsidP="00695FCB">
      <w:pPr>
        <w:numPr>
          <w:ilvl w:val="1"/>
          <w:numId w:val="11"/>
        </w:numPr>
        <w:tabs>
          <w:tab w:val="clear" w:pos="1788"/>
          <w:tab w:val="num" w:pos="709"/>
        </w:tabs>
        <w:spacing w:after="120" w:line="240" w:lineRule="auto"/>
        <w:ind w:left="1418" w:hanging="567"/>
        <w:jc w:val="both"/>
        <w:rPr>
          <w:rFonts w:ascii="Calibri" w:hAnsi="Calibri"/>
        </w:rPr>
      </w:pPr>
      <w:r w:rsidRPr="00976480">
        <w:rPr>
          <w:rFonts w:ascii="Calibri" w:hAnsi="Calibri"/>
        </w:rPr>
        <w:t>możliwość automatycznej ewidencji zrealizowanych wypłat.</w:t>
      </w:r>
    </w:p>
    <w:p w:rsidR="00695FCB" w:rsidRPr="00976480" w:rsidRDefault="00695FCB" w:rsidP="00695FCB">
      <w:pPr>
        <w:spacing w:after="120" w:line="240" w:lineRule="auto"/>
        <w:ind w:left="426"/>
        <w:jc w:val="both"/>
        <w:rPr>
          <w:rFonts w:ascii="Calibri" w:hAnsi="Calibri"/>
        </w:rPr>
      </w:pPr>
      <w:r w:rsidRPr="00976480">
        <w:rPr>
          <w:rFonts w:ascii="Calibri" w:hAnsi="Calibri"/>
        </w:rPr>
        <w:t>7) Codzienne wydawanie wyciągów bankowych wraz z dokumentami źródłowymi.</w:t>
      </w:r>
    </w:p>
    <w:p w:rsidR="00695FCB" w:rsidRPr="00976480" w:rsidRDefault="00695FCB" w:rsidP="00695FCB">
      <w:pPr>
        <w:pStyle w:val="Akapitzlist"/>
        <w:spacing w:after="120" w:line="240" w:lineRule="auto"/>
        <w:ind w:left="426"/>
        <w:jc w:val="both"/>
        <w:rPr>
          <w:rFonts w:ascii="Calibri" w:hAnsi="Calibri"/>
          <w:b/>
        </w:rPr>
      </w:pPr>
      <w:r w:rsidRPr="00976480">
        <w:rPr>
          <w:rFonts w:eastAsia="Times New Roman" w:cs="Tahoma"/>
          <w:b/>
          <w:lang w:eastAsia="pl-PL"/>
        </w:rPr>
        <w:t>4.</w:t>
      </w:r>
      <w:r w:rsidR="00BF7D7B" w:rsidRPr="00976480">
        <w:rPr>
          <w:rFonts w:eastAsia="Times New Roman" w:cs="Tahoma"/>
          <w:b/>
          <w:lang w:eastAsia="pl-PL"/>
        </w:rPr>
        <w:t>2</w:t>
      </w:r>
      <w:r w:rsidRPr="00976480">
        <w:rPr>
          <w:rFonts w:eastAsia="Times New Roman" w:cs="Tahoma"/>
          <w:b/>
          <w:lang w:eastAsia="pl-PL"/>
        </w:rPr>
        <w:t>. Pozostałe usługi bankowe:</w:t>
      </w:r>
    </w:p>
    <w:p w:rsidR="001448E1" w:rsidRPr="00976480" w:rsidRDefault="00ED0750" w:rsidP="00976989">
      <w:pPr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1) Lokowanie</w:t>
      </w:r>
      <w:r w:rsidR="001448E1" w:rsidRPr="00976480">
        <w:rPr>
          <w:rFonts w:ascii="Calibri" w:hAnsi="Calibri"/>
        </w:rPr>
        <w:t xml:space="preserve"> środków na negocjowanych lokatach terminowych.</w:t>
      </w:r>
    </w:p>
    <w:p w:rsidR="00564832" w:rsidRPr="00976480" w:rsidRDefault="00564832" w:rsidP="00976989">
      <w:pPr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2) Wydawanie opinii bankowej o prowadz</w:t>
      </w:r>
      <w:r w:rsidR="00275050">
        <w:rPr>
          <w:rFonts w:ascii="Calibri" w:hAnsi="Calibri"/>
        </w:rPr>
        <w:t>onym rachunku bankowym oraz innych</w:t>
      </w:r>
      <w:r w:rsidRPr="00976480">
        <w:rPr>
          <w:rFonts w:ascii="Calibri" w:hAnsi="Calibri"/>
        </w:rPr>
        <w:t xml:space="preserve"> opinii </w:t>
      </w:r>
      <w:r w:rsidR="00275050">
        <w:rPr>
          <w:rFonts w:ascii="Calibri" w:hAnsi="Calibri"/>
        </w:rPr>
        <w:br/>
      </w:r>
      <w:r w:rsidRPr="00976480">
        <w:rPr>
          <w:rFonts w:ascii="Calibri" w:hAnsi="Calibri"/>
        </w:rPr>
        <w:t>i zaświadczeń.</w:t>
      </w:r>
    </w:p>
    <w:p w:rsidR="00564832" w:rsidRPr="00976480" w:rsidRDefault="00564832" w:rsidP="00976989">
      <w:pPr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3) Przechowywanie depozytów.</w:t>
      </w:r>
    </w:p>
    <w:p w:rsidR="00564832" w:rsidRPr="00976480" w:rsidRDefault="00564832" w:rsidP="00976989">
      <w:pPr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4) Wydawanie blankietów czekowych</w:t>
      </w:r>
      <w:r w:rsidR="008D732B" w:rsidRPr="00976480">
        <w:rPr>
          <w:rFonts w:ascii="Calibri" w:hAnsi="Calibri"/>
        </w:rPr>
        <w:t xml:space="preserve"> i ich potwierdzanie.</w:t>
      </w:r>
    </w:p>
    <w:p w:rsidR="001448E1" w:rsidRPr="00976480" w:rsidRDefault="008D732B" w:rsidP="00976989">
      <w:pPr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5</w:t>
      </w:r>
      <w:r w:rsidR="001448E1" w:rsidRPr="00976480">
        <w:rPr>
          <w:rFonts w:ascii="Calibri" w:hAnsi="Calibri"/>
        </w:rPr>
        <w:t xml:space="preserve">) Zapewnienie </w:t>
      </w:r>
      <w:r w:rsidR="0069158A" w:rsidRPr="00976480">
        <w:rPr>
          <w:rFonts w:ascii="Calibri" w:hAnsi="Calibri"/>
        </w:rPr>
        <w:t xml:space="preserve">bezpłatnego </w:t>
      </w:r>
      <w:r w:rsidR="001448E1" w:rsidRPr="00976480">
        <w:rPr>
          <w:rFonts w:ascii="Calibri" w:hAnsi="Calibri"/>
        </w:rPr>
        <w:t>elektronicznego systemu obsługi bankowej</w:t>
      </w:r>
      <w:r w:rsidR="007C1B53" w:rsidRPr="00976480">
        <w:rPr>
          <w:rFonts w:ascii="Calibri" w:hAnsi="Calibri"/>
        </w:rPr>
        <w:t xml:space="preserve"> (usługa typu Home banking lub system internetowy)</w:t>
      </w:r>
      <w:r w:rsidR="001448E1" w:rsidRPr="00976480">
        <w:rPr>
          <w:rFonts w:ascii="Calibri" w:hAnsi="Calibri"/>
        </w:rPr>
        <w:t>, w tym: instalacja systemu, obsługa sys</w:t>
      </w:r>
      <w:r w:rsidR="00726FB0" w:rsidRPr="00976480">
        <w:rPr>
          <w:rFonts w:ascii="Calibri" w:hAnsi="Calibri"/>
        </w:rPr>
        <w:t>temu, przeszkolenie pracowników.</w:t>
      </w:r>
    </w:p>
    <w:p w:rsidR="006412FB" w:rsidRPr="00976480" w:rsidRDefault="00726FB0" w:rsidP="006412FB">
      <w:pPr>
        <w:pStyle w:val="Tekstpodstawowy"/>
        <w:spacing w:after="120"/>
        <w:ind w:left="567" w:hanging="141"/>
        <w:rPr>
          <w:rFonts w:asciiTheme="minorHAnsi" w:hAnsiTheme="minorHAnsi"/>
          <w:sz w:val="22"/>
          <w:szCs w:val="22"/>
        </w:rPr>
      </w:pPr>
      <w:r w:rsidRPr="00976480">
        <w:rPr>
          <w:rFonts w:ascii="Calibri" w:hAnsi="Calibri"/>
          <w:sz w:val="22"/>
          <w:szCs w:val="22"/>
        </w:rPr>
        <w:t xml:space="preserve">6) </w:t>
      </w:r>
      <w:r w:rsidR="006412FB" w:rsidRPr="00976480">
        <w:rPr>
          <w:rFonts w:asciiTheme="minorHAnsi" w:hAnsiTheme="minorHAnsi"/>
          <w:sz w:val="22"/>
          <w:szCs w:val="22"/>
        </w:rPr>
        <w:t xml:space="preserve">Wykonawca bez pobierania opłat i prowizji zobowiązany jest zapewnić wdrożenie systemu elektronicznej obsługi rachunków bankowych w standardzie zapewniającym pełne bezpieczeństwo zgodnie z przepisami prawa, w zakresie bankowej obsługi finansowej, jednolitego dla rachunków bankowych </w:t>
      </w:r>
      <w:r w:rsidR="00ED0750" w:rsidRPr="00976480">
        <w:rPr>
          <w:rFonts w:asciiTheme="minorHAnsi" w:hAnsiTheme="minorHAnsi"/>
          <w:sz w:val="22"/>
          <w:szCs w:val="22"/>
        </w:rPr>
        <w:t>Gminy Ustronie</w:t>
      </w:r>
      <w:r w:rsidR="006412FB" w:rsidRPr="00976480">
        <w:rPr>
          <w:rFonts w:asciiTheme="minorHAnsi" w:hAnsiTheme="minorHAnsi"/>
          <w:sz w:val="22"/>
          <w:szCs w:val="22"/>
        </w:rPr>
        <w:t xml:space="preserve"> </w:t>
      </w:r>
      <w:r w:rsidR="00ED0750" w:rsidRPr="00976480">
        <w:rPr>
          <w:rFonts w:asciiTheme="minorHAnsi" w:hAnsiTheme="minorHAnsi"/>
          <w:sz w:val="22"/>
          <w:szCs w:val="22"/>
        </w:rPr>
        <w:t>Morskie i</w:t>
      </w:r>
      <w:r w:rsidR="006412FB" w:rsidRPr="00976480">
        <w:rPr>
          <w:rFonts w:asciiTheme="minorHAnsi" w:hAnsiTheme="minorHAnsi"/>
          <w:sz w:val="22"/>
          <w:szCs w:val="22"/>
        </w:rPr>
        <w:t xml:space="preserve"> wszystkich jednostek organizacyjnych, przekazywanie </w:t>
      </w:r>
      <w:r w:rsidR="00ED0750" w:rsidRPr="00976480">
        <w:rPr>
          <w:rFonts w:asciiTheme="minorHAnsi" w:hAnsiTheme="minorHAnsi"/>
          <w:sz w:val="22"/>
          <w:szCs w:val="22"/>
        </w:rPr>
        <w:t>i bezpłatne</w:t>
      </w:r>
      <w:r w:rsidR="006412FB" w:rsidRPr="00976480">
        <w:rPr>
          <w:rFonts w:asciiTheme="minorHAnsi" w:hAnsiTheme="minorHAnsi"/>
          <w:sz w:val="22"/>
          <w:szCs w:val="22"/>
        </w:rPr>
        <w:t xml:space="preserve"> instalowanie wersji aktualizujących w okresie trwania umowy oraz świadczenie serwisu oprogramowania, w tym zapewnienie usunięcia awarii uniemożliwiającej pracę w systemie bankowości elektronicznej w terminie do 24 godzin od zgłoszenia takiej awarii.</w:t>
      </w:r>
    </w:p>
    <w:p w:rsidR="00E02F72" w:rsidRDefault="00E02F72" w:rsidP="00911C38">
      <w:pPr>
        <w:spacing w:after="120"/>
        <w:ind w:left="567" w:hanging="141"/>
        <w:jc w:val="both"/>
      </w:pPr>
      <w:r w:rsidRPr="00976480">
        <w:t xml:space="preserve">7) Wykonawca zapewni instalację - uruchomienie - stanowisk bankowości </w:t>
      </w:r>
      <w:r w:rsidR="00ED0750" w:rsidRPr="00976480">
        <w:t>elektronicznej oraz</w:t>
      </w:r>
      <w:r w:rsidRPr="00976480">
        <w:t xml:space="preserve"> poprawne działanie oprogramowania bankowości elektronicznej na </w:t>
      </w:r>
      <w:r w:rsidR="00ED0750" w:rsidRPr="00976480">
        <w:t>stanowiskach komputerowych</w:t>
      </w:r>
      <w:r w:rsidRPr="00976480">
        <w:t xml:space="preserve"> wskazanych przez Zamawiającego, oraz zapewni wszelkie dodatkowe akcesoria zapewniające bezpieczeństwo pracy dla użytkowników systemu bankowości elektronicznej, a zwłaszcza dla podpisujących przelewy. Jeśli system bankowości  </w:t>
      </w:r>
      <w:r w:rsidR="00911C38">
        <w:t xml:space="preserve"> </w:t>
      </w:r>
      <w:r w:rsidRPr="00976480">
        <w:t>elektronicznej, który oferuje wykonawca wymaga zastos</w:t>
      </w:r>
      <w:r w:rsidR="001B4798" w:rsidRPr="00976480">
        <w:t xml:space="preserve">owania dodatkowych akcesoriów, </w:t>
      </w:r>
      <w:r w:rsidRPr="00976480">
        <w:t xml:space="preserve">wówczas wykonawca dostarczy odpowiednią ilość narzędzi bankowości </w:t>
      </w:r>
      <w:r w:rsidR="00ED0750" w:rsidRPr="00976480">
        <w:t>elektronicznej - akcesoria</w:t>
      </w:r>
      <w:r w:rsidRPr="00976480">
        <w:t xml:space="preserve"> - takie jak np. token, karta, czytnik, bez pobierania opłat i prowizji.</w:t>
      </w:r>
    </w:p>
    <w:p w:rsidR="00166A74" w:rsidRDefault="00166A74" w:rsidP="00911C38">
      <w:pPr>
        <w:spacing w:after="120"/>
        <w:ind w:left="567" w:hanging="141"/>
        <w:jc w:val="both"/>
      </w:pPr>
    </w:p>
    <w:p w:rsidR="00166A74" w:rsidRDefault="00166A74" w:rsidP="00911C38">
      <w:pPr>
        <w:spacing w:after="120"/>
        <w:ind w:left="567" w:hanging="141"/>
        <w:jc w:val="both"/>
      </w:pPr>
    </w:p>
    <w:p w:rsidR="00564832" w:rsidRDefault="00911C38" w:rsidP="00564832">
      <w:pPr>
        <w:tabs>
          <w:tab w:val="num" w:pos="426"/>
        </w:tabs>
        <w:spacing w:after="120" w:line="240" w:lineRule="auto"/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564832" w:rsidRPr="00976480">
        <w:rPr>
          <w:rFonts w:ascii="Calibri" w:hAnsi="Calibri"/>
        </w:rPr>
        <w:t>) Udzielenie Gminie w każdym roku obowiązywania Umowy, kredytu odnawialnego w rachunku bieżącym budżetu gminy w wysokości wynikającej z uchwały budżetowej Gminy na dany rok budżetowy:</w:t>
      </w:r>
    </w:p>
    <w:p w:rsidR="00564832" w:rsidRPr="00976480" w:rsidRDefault="00564832" w:rsidP="00564832">
      <w:pPr>
        <w:tabs>
          <w:tab w:val="num" w:pos="426"/>
        </w:tabs>
        <w:spacing w:after="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ab/>
        <w:t xml:space="preserve">a) powyższe kwestie regulowane będą dodatkowym porozumieniem stanowiącym załącznik do </w:t>
      </w:r>
      <w:r w:rsidRPr="00976480">
        <w:rPr>
          <w:rFonts w:ascii="Calibri" w:hAnsi="Calibri"/>
        </w:rPr>
        <w:br/>
        <w:t xml:space="preserve">     umowy ,</w:t>
      </w:r>
    </w:p>
    <w:p w:rsidR="00564832" w:rsidRPr="00976480" w:rsidRDefault="00564832" w:rsidP="008D732B">
      <w:pPr>
        <w:tabs>
          <w:tab w:val="num" w:pos="426"/>
        </w:tabs>
        <w:spacing w:after="120" w:line="240" w:lineRule="auto"/>
        <w:ind w:left="567" w:hanging="142"/>
        <w:jc w:val="both"/>
        <w:rPr>
          <w:rFonts w:ascii="Calibri" w:hAnsi="Calibri"/>
        </w:rPr>
      </w:pPr>
      <w:r w:rsidRPr="00976480">
        <w:rPr>
          <w:rFonts w:ascii="Calibri" w:hAnsi="Calibri"/>
        </w:rPr>
        <w:tab/>
      </w:r>
      <w:r w:rsidR="00816A42" w:rsidRPr="00976480">
        <w:rPr>
          <w:rFonts w:ascii="Calibri" w:hAnsi="Calibri"/>
        </w:rPr>
        <w:t xml:space="preserve">    </w:t>
      </w:r>
      <w:r w:rsidRPr="00976480">
        <w:rPr>
          <w:rFonts w:ascii="Calibri" w:hAnsi="Calibri"/>
        </w:rPr>
        <w:t>b) Zamawiający przeznaczy środki kredytu w rachunku bieżącym na pokrycie występującego w ciągu roku przejściowego deficytu budżetu zgodnie z ustawą o finansach publicznych.</w:t>
      </w:r>
    </w:p>
    <w:p w:rsidR="001448E1" w:rsidRPr="00976480" w:rsidRDefault="00911C38" w:rsidP="008D732B">
      <w:pPr>
        <w:tabs>
          <w:tab w:val="num" w:pos="360"/>
        </w:tabs>
        <w:spacing w:after="120" w:line="240" w:lineRule="auto"/>
        <w:ind w:left="567" w:hanging="142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1448E1" w:rsidRPr="00976480">
        <w:rPr>
          <w:rFonts w:ascii="Calibri" w:hAnsi="Calibri"/>
        </w:rPr>
        <w:t>)</w:t>
      </w:r>
      <w:r w:rsidR="00976989" w:rsidRPr="00976480">
        <w:rPr>
          <w:rFonts w:ascii="Calibri" w:hAnsi="Calibri"/>
        </w:rPr>
        <w:t xml:space="preserve"> </w:t>
      </w:r>
      <w:r w:rsidR="00BE4C50" w:rsidRPr="00976480">
        <w:rPr>
          <w:rFonts w:ascii="Calibri" w:hAnsi="Calibri"/>
        </w:rPr>
        <w:t>W ramach elektronicznej obsługi bankowej posiadacz rachunku będzie miał zapewnione w szczególności – bez opłat i prowizji:</w:t>
      </w:r>
    </w:p>
    <w:p w:rsidR="00822952" w:rsidRDefault="00822952" w:rsidP="00822952">
      <w:pPr>
        <w:spacing w:after="120"/>
        <w:ind w:left="567"/>
        <w:rPr>
          <w:sz w:val="20"/>
          <w:szCs w:val="20"/>
        </w:rPr>
      </w:pPr>
      <w:r w:rsidRPr="005F4C4B">
        <w:rPr>
          <w:sz w:val="20"/>
          <w:szCs w:val="20"/>
        </w:rPr>
        <w:t xml:space="preserve">   </w:t>
      </w:r>
      <w:r w:rsidRPr="005B76B6">
        <w:rPr>
          <w:b/>
          <w:sz w:val="20"/>
          <w:szCs w:val="20"/>
        </w:rPr>
        <w:t>a</w:t>
      </w:r>
      <w:r w:rsidRPr="005F4C4B">
        <w:rPr>
          <w:sz w:val="20"/>
          <w:szCs w:val="20"/>
        </w:rPr>
        <w:t>) udostępnienie dokonywania drogą elektroniczną niżej wymienionych czynności:</w:t>
      </w:r>
    </w:p>
    <w:p w:rsidR="00822952" w:rsidRPr="005B76B6" w:rsidRDefault="00822952" w:rsidP="00822952">
      <w:pPr>
        <w:spacing w:after="0" w:line="240" w:lineRule="auto"/>
        <w:ind w:left="567" w:right="141"/>
        <w:jc w:val="both"/>
        <w:rPr>
          <w:sz w:val="18"/>
          <w:szCs w:val="18"/>
        </w:rPr>
      </w:pPr>
      <w:r w:rsidRPr="005B76B6">
        <w:rPr>
          <w:sz w:val="18"/>
          <w:szCs w:val="18"/>
        </w:rPr>
        <w:t xml:space="preserve">   </w:t>
      </w:r>
      <w:r w:rsidR="00ED0750" w:rsidRPr="005B76B6">
        <w:rPr>
          <w:sz w:val="18"/>
          <w:szCs w:val="18"/>
        </w:rPr>
        <w:t>1) składanie</w:t>
      </w:r>
      <w:r w:rsidRPr="005B76B6">
        <w:rPr>
          <w:sz w:val="18"/>
          <w:szCs w:val="18"/>
        </w:rPr>
        <w:t xml:space="preserve"> poleceń przelewów ze wszystkich rachunków własnych,</w:t>
      </w:r>
    </w:p>
    <w:p w:rsidR="00822952" w:rsidRPr="005B76B6" w:rsidRDefault="00822952" w:rsidP="00822952">
      <w:pPr>
        <w:pStyle w:val="Tekstpodstawowy"/>
        <w:ind w:left="567" w:right="141"/>
        <w:rPr>
          <w:rFonts w:asciiTheme="minorHAnsi" w:hAnsiTheme="minorHAns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</w:t>
      </w:r>
      <w:r w:rsidR="00ED0750" w:rsidRPr="005B76B6">
        <w:rPr>
          <w:rFonts w:asciiTheme="minorHAnsi" w:hAnsiTheme="minorHAnsi"/>
          <w:sz w:val="18"/>
          <w:szCs w:val="18"/>
        </w:rPr>
        <w:t>2) realizację</w:t>
      </w:r>
      <w:r w:rsidRPr="005B76B6">
        <w:rPr>
          <w:rFonts w:asciiTheme="minorHAnsi" w:hAnsiTheme="minorHAnsi"/>
          <w:sz w:val="18"/>
          <w:szCs w:val="18"/>
        </w:rPr>
        <w:t xml:space="preserve"> przelewów w czasie rzeczywistym,</w:t>
      </w:r>
    </w:p>
    <w:p w:rsidR="00822952" w:rsidRPr="005B76B6" w:rsidRDefault="00822952" w:rsidP="00822952">
      <w:pPr>
        <w:pStyle w:val="Tekstpodstawowy"/>
        <w:ind w:left="567" w:right="141"/>
        <w:rPr>
          <w:rFonts w:ascii="Calibri" w:hAnsi="Calibr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5B76B6">
        <w:rPr>
          <w:rFonts w:ascii="Calibri" w:hAnsi="Calibri"/>
          <w:sz w:val="18"/>
          <w:szCs w:val="18"/>
        </w:rPr>
        <w:t xml:space="preserve">monitorowanie aktualnych danych w każdym dniu roboczym przez 24 godziny o wysokości salda, wolnych 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</w:t>
      </w:r>
      <w:r w:rsidRPr="005B76B6">
        <w:rPr>
          <w:rFonts w:ascii="Calibri" w:hAnsi="Calibri"/>
          <w:sz w:val="18"/>
          <w:szCs w:val="18"/>
        </w:rPr>
        <w:t xml:space="preserve">środkach </w:t>
      </w:r>
      <w:r>
        <w:rPr>
          <w:rFonts w:ascii="Calibri" w:hAnsi="Calibri"/>
          <w:sz w:val="18"/>
          <w:szCs w:val="18"/>
        </w:rPr>
        <w:t xml:space="preserve"> </w:t>
      </w:r>
      <w:r w:rsidRPr="005B76B6">
        <w:rPr>
          <w:rFonts w:ascii="Calibri" w:hAnsi="Calibri"/>
          <w:sz w:val="18"/>
          <w:szCs w:val="18"/>
        </w:rPr>
        <w:t>i obrotach na wszystkich rachunkach wraz z możliwością tworzenia raportów,</w:t>
      </w:r>
    </w:p>
    <w:p w:rsidR="00822952" w:rsidRPr="005B76B6" w:rsidRDefault="00822952" w:rsidP="00822952">
      <w:pPr>
        <w:spacing w:after="0" w:line="240" w:lineRule="auto"/>
        <w:ind w:left="567" w:right="141"/>
        <w:jc w:val="both"/>
        <w:rPr>
          <w:rFonts w:ascii="Calibri" w:hAnsi="Calibri"/>
          <w:sz w:val="18"/>
          <w:szCs w:val="18"/>
        </w:rPr>
      </w:pPr>
      <w:r w:rsidRPr="005B76B6">
        <w:rPr>
          <w:sz w:val="18"/>
          <w:szCs w:val="18"/>
        </w:rPr>
        <w:t xml:space="preserve">   4)</w:t>
      </w:r>
      <w:r>
        <w:rPr>
          <w:sz w:val="18"/>
          <w:szCs w:val="18"/>
        </w:rPr>
        <w:t xml:space="preserve"> </w:t>
      </w:r>
      <w:r w:rsidRPr="005B76B6">
        <w:rPr>
          <w:rFonts w:ascii="Calibri" w:hAnsi="Calibri"/>
          <w:sz w:val="18"/>
          <w:szCs w:val="18"/>
        </w:rPr>
        <w:t xml:space="preserve">zapewnienie bezpiecznego dostępu do systemu bankowości elektronicznej dla wszystkich  użytkowników,  </w:t>
      </w:r>
    </w:p>
    <w:p w:rsidR="00822952" w:rsidRPr="005B76B6" w:rsidRDefault="00822952" w:rsidP="00822952">
      <w:pPr>
        <w:tabs>
          <w:tab w:val="num" w:pos="709"/>
          <w:tab w:val="num" w:pos="1440"/>
        </w:tabs>
        <w:spacing w:after="0" w:line="240" w:lineRule="auto"/>
        <w:ind w:left="567" w:right="141"/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</w:t>
      </w:r>
      <w:r w:rsidR="00ED0750" w:rsidRPr="005B76B6">
        <w:rPr>
          <w:rFonts w:ascii="Calibri" w:hAnsi="Calibri"/>
          <w:sz w:val="18"/>
          <w:szCs w:val="18"/>
        </w:rPr>
        <w:t>5) składanie</w:t>
      </w:r>
      <w:r w:rsidRPr="005B76B6">
        <w:rPr>
          <w:rFonts w:ascii="Calibri" w:hAnsi="Calibri"/>
          <w:sz w:val="18"/>
          <w:szCs w:val="18"/>
        </w:rPr>
        <w:t xml:space="preserve"> różnorodnych zleceń, w tym cyklicznych zleceń z przyszłą datą realizacji,</w:t>
      </w:r>
    </w:p>
    <w:p w:rsidR="00822952" w:rsidRPr="005B76B6" w:rsidRDefault="00822952" w:rsidP="00822952">
      <w:pPr>
        <w:tabs>
          <w:tab w:val="num" w:pos="709"/>
          <w:tab w:val="num" w:pos="900"/>
          <w:tab w:val="num" w:pos="1440"/>
        </w:tabs>
        <w:spacing w:after="0" w:line="240" w:lineRule="auto"/>
        <w:ind w:left="567" w:right="141"/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6) zastosowanie wielopoziomowego systemu uprawnień dla poszczególnych użytkowników;</w:t>
      </w:r>
    </w:p>
    <w:p w:rsidR="00822952" w:rsidRPr="005B76B6" w:rsidRDefault="00822952" w:rsidP="00822952">
      <w:pPr>
        <w:tabs>
          <w:tab w:val="num" w:pos="709"/>
          <w:tab w:val="num" w:pos="900"/>
          <w:tab w:val="num" w:pos="1440"/>
          <w:tab w:val="num" w:pos="1788"/>
        </w:tabs>
        <w:spacing w:after="0" w:line="240" w:lineRule="auto"/>
        <w:ind w:left="567" w:right="141"/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</w:t>
      </w:r>
      <w:r w:rsidR="00ED0750" w:rsidRPr="005B76B6">
        <w:rPr>
          <w:rFonts w:ascii="Calibri" w:hAnsi="Calibri"/>
          <w:sz w:val="18"/>
          <w:szCs w:val="18"/>
        </w:rPr>
        <w:t>7) nadawanie</w:t>
      </w:r>
      <w:r w:rsidRPr="005B76B6">
        <w:rPr>
          <w:rFonts w:ascii="Calibri" w:hAnsi="Calibri"/>
          <w:sz w:val="18"/>
          <w:szCs w:val="18"/>
        </w:rPr>
        <w:t xml:space="preserve"> i wycofywanie uprawnień do wykonania poszczególnych operacji,</w:t>
      </w:r>
    </w:p>
    <w:p w:rsidR="00822952" w:rsidRPr="005B76B6" w:rsidRDefault="00822952" w:rsidP="00822952">
      <w:pPr>
        <w:tabs>
          <w:tab w:val="num" w:pos="709"/>
          <w:tab w:val="num" w:pos="900"/>
          <w:tab w:val="num" w:pos="1440"/>
          <w:tab w:val="num" w:pos="1788"/>
        </w:tabs>
        <w:spacing w:after="0" w:line="240" w:lineRule="auto"/>
        <w:ind w:left="567" w:right="141"/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</w:t>
      </w:r>
      <w:r w:rsidR="00ED0750" w:rsidRPr="005B76B6">
        <w:rPr>
          <w:rFonts w:ascii="Calibri" w:hAnsi="Calibri"/>
          <w:sz w:val="18"/>
          <w:szCs w:val="18"/>
        </w:rPr>
        <w:t>8) dwu</w:t>
      </w:r>
      <w:r w:rsidRPr="005B76B6">
        <w:rPr>
          <w:rFonts w:ascii="Calibri" w:hAnsi="Calibri"/>
          <w:sz w:val="18"/>
          <w:szCs w:val="18"/>
        </w:rPr>
        <w:t xml:space="preserve"> stopniowy poziom zatwierdzania przelewów do wypłaty (główny księgowy + kierownik jednostki),</w:t>
      </w:r>
    </w:p>
    <w:p w:rsidR="00822952" w:rsidRDefault="00822952" w:rsidP="0060784C">
      <w:pPr>
        <w:tabs>
          <w:tab w:val="num" w:pos="709"/>
          <w:tab w:val="num" w:pos="900"/>
          <w:tab w:val="num" w:pos="1440"/>
          <w:tab w:val="num" w:pos="1788"/>
        </w:tabs>
        <w:spacing w:after="0" w:line="240" w:lineRule="auto"/>
        <w:ind w:left="567"/>
        <w:jc w:val="both"/>
        <w:rPr>
          <w:sz w:val="18"/>
          <w:szCs w:val="18"/>
        </w:rPr>
      </w:pPr>
      <w:r w:rsidRPr="005B76B6">
        <w:rPr>
          <w:sz w:val="18"/>
          <w:szCs w:val="18"/>
        </w:rPr>
        <w:t xml:space="preserve">   </w:t>
      </w:r>
      <w:r w:rsidR="00ED0750" w:rsidRPr="005B76B6">
        <w:rPr>
          <w:sz w:val="18"/>
          <w:szCs w:val="18"/>
        </w:rPr>
        <w:t>9)</w:t>
      </w:r>
      <w:r w:rsidR="00ED0750">
        <w:rPr>
          <w:sz w:val="18"/>
          <w:szCs w:val="18"/>
        </w:rPr>
        <w:t xml:space="preserve"> możliwość</w:t>
      </w:r>
      <w:r w:rsidRPr="005B76B6">
        <w:rPr>
          <w:sz w:val="18"/>
          <w:szCs w:val="18"/>
        </w:rPr>
        <w:t xml:space="preserve"> ustawienia poziomu dostępu i uprawnień dla różnych użytkowników programu,</w:t>
      </w:r>
    </w:p>
    <w:p w:rsidR="0060784C" w:rsidRDefault="0060784C" w:rsidP="0060784C">
      <w:pPr>
        <w:spacing w:after="0" w:line="240" w:lineRule="auto"/>
        <w:ind w:left="567" w:hanging="141"/>
        <w:jc w:val="both"/>
        <w:rPr>
          <w:rFonts w:ascii="Calibri" w:hAnsi="Calibri"/>
          <w:sz w:val="18"/>
          <w:szCs w:val="18"/>
        </w:rPr>
      </w:pPr>
      <w:r w:rsidRPr="0060784C">
        <w:rPr>
          <w:sz w:val="18"/>
          <w:szCs w:val="18"/>
        </w:rPr>
        <w:t xml:space="preserve">     10) </w:t>
      </w:r>
      <w:r>
        <w:rPr>
          <w:rFonts w:ascii="Calibri" w:hAnsi="Calibri"/>
          <w:sz w:val="18"/>
          <w:szCs w:val="18"/>
        </w:rPr>
        <w:t>i</w:t>
      </w:r>
      <w:r w:rsidRPr="0060784C">
        <w:rPr>
          <w:rFonts w:ascii="Calibri" w:hAnsi="Calibri"/>
          <w:sz w:val="18"/>
          <w:szCs w:val="18"/>
        </w:rPr>
        <w:t xml:space="preserve">nformacje o operacjach na rachunku głównym i rachunkach pomocniczych za pomocą systemu bankowości </w:t>
      </w:r>
      <w:r w:rsidR="00911C38">
        <w:rPr>
          <w:rFonts w:ascii="Calibri" w:hAnsi="Calibri"/>
          <w:sz w:val="18"/>
          <w:szCs w:val="18"/>
        </w:rPr>
        <w:br/>
        <w:t xml:space="preserve">        elektronicznej,</w:t>
      </w:r>
    </w:p>
    <w:p w:rsidR="00911C38" w:rsidRPr="00976480" w:rsidRDefault="00911C38" w:rsidP="00911C38">
      <w:pPr>
        <w:spacing w:after="120" w:line="240" w:lineRule="auto"/>
        <w:ind w:left="567" w:hanging="141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11) m</w:t>
      </w:r>
      <w:r w:rsidRPr="00911C38">
        <w:rPr>
          <w:rFonts w:ascii="Calibri" w:hAnsi="Calibri"/>
          <w:sz w:val="18"/>
          <w:szCs w:val="18"/>
        </w:rPr>
        <w:t xml:space="preserve">ożliwość generowania z systemu bankowości elektronicznej </w:t>
      </w:r>
      <w:r w:rsidR="00ED0750" w:rsidRPr="00911C38">
        <w:rPr>
          <w:rFonts w:ascii="Calibri" w:hAnsi="Calibri"/>
          <w:sz w:val="18"/>
          <w:szCs w:val="18"/>
        </w:rPr>
        <w:t>pojedynczych przelewów, na co</w:t>
      </w:r>
      <w:r w:rsidRPr="00911C38">
        <w:rPr>
          <w:rFonts w:ascii="Calibri" w:hAnsi="Calibri"/>
          <w:sz w:val="18"/>
          <w:szCs w:val="18"/>
        </w:rPr>
        <w:t xml:space="preserve"> najmniej 12 </w:t>
      </w:r>
      <w:r>
        <w:rPr>
          <w:rFonts w:ascii="Calibri" w:hAnsi="Calibri"/>
          <w:sz w:val="18"/>
          <w:szCs w:val="18"/>
        </w:rPr>
        <w:br/>
        <w:t xml:space="preserve">        </w:t>
      </w:r>
      <w:r w:rsidRPr="00911C38">
        <w:rPr>
          <w:rFonts w:ascii="Calibri" w:hAnsi="Calibri"/>
          <w:sz w:val="18"/>
          <w:szCs w:val="18"/>
        </w:rPr>
        <w:t>miesięcy wstecz.</w:t>
      </w:r>
    </w:p>
    <w:p w:rsidR="00822952" w:rsidRDefault="00822952" w:rsidP="00822952">
      <w:pPr>
        <w:tabs>
          <w:tab w:val="num" w:pos="709"/>
          <w:tab w:val="num" w:pos="900"/>
          <w:tab w:val="num" w:pos="1440"/>
          <w:tab w:val="num" w:pos="1788"/>
        </w:tabs>
        <w:spacing w:after="120" w:line="240" w:lineRule="auto"/>
        <w:ind w:left="567"/>
        <w:jc w:val="both"/>
        <w:rPr>
          <w:sz w:val="20"/>
          <w:szCs w:val="20"/>
        </w:rPr>
      </w:pPr>
      <w:r w:rsidRPr="005F4C4B">
        <w:rPr>
          <w:sz w:val="20"/>
          <w:szCs w:val="20"/>
        </w:rPr>
        <w:t xml:space="preserve">  </w:t>
      </w:r>
      <w:r w:rsidRPr="005B76B6">
        <w:rPr>
          <w:b/>
          <w:sz w:val="20"/>
          <w:szCs w:val="20"/>
        </w:rPr>
        <w:t xml:space="preserve"> </w:t>
      </w:r>
      <w:r w:rsidR="00ED0750" w:rsidRPr="005B76B6">
        <w:rPr>
          <w:b/>
          <w:sz w:val="20"/>
          <w:szCs w:val="20"/>
        </w:rPr>
        <w:t>B</w:t>
      </w:r>
      <w:r w:rsidRPr="005F4C4B">
        <w:rPr>
          <w:sz w:val="20"/>
          <w:szCs w:val="20"/>
        </w:rPr>
        <w:t>) w zakresie bezpieczeństwa:</w:t>
      </w:r>
      <w:r>
        <w:rPr>
          <w:sz w:val="20"/>
          <w:szCs w:val="20"/>
        </w:rPr>
        <w:t xml:space="preserve"> </w:t>
      </w:r>
    </w:p>
    <w:p w:rsidR="00822952" w:rsidRPr="005B76B6" w:rsidRDefault="00822952" w:rsidP="00822952">
      <w:pPr>
        <w:tabs>
          <w:tab w:val="num" w:pos="709"/>
          <w:tab w:val="num" w:pos="900"/>
          <w:tab w:val="num" w:pos="1440"/>
          <w:tab w:val="num" w:pos="1788"/>
        </w:tabs>
        <w:spacing w:after="0"/>
        <w:ind w:left="567"/>
        <w:jc w:val="both"/>
        <w:rPr>
          <w:sz w:val="18"/>
          <w:szCs w:val="18"/>
        </w:rPr>
      </w:pPr>
      <w:r w:rsidRPr="005B76B6">
        <w:rPr>
          <w:sz w:val="18"/>
          <w:szCs w:val="18"/>
        </w:rPr>
        <w:t xml:space="preserve">     1) dostęp wszystkich użytkowników do programu uzyskany na podstawie hasła,  </w:t>
      </w:r>
    </w:p>
    <w:p w:rsidR="00822952" w:rsidRPr="005B76B6" w:rsidRDefault="00822952" w:rsidP="00822952">
      <w:pPr>
        <w:tabs>
          <w:tab w:val="num" w:pos="709"/>
          <w:tab w:val="num" w:pos="900"/>
          <w:tab w:val="num" w:pos="1440"/>
          <w:tab w:val="num" w:pos="1788"/>
        </w:tabs>
        <w:spacing w:after="0"/>
        <w:ind w:left="567"/>
        <w:jc w:val="both"/>
        <w:rPr>
          <w:sz w:val="18"/>
          <w:szCs w:val="18"/>
        </w:rPr>
      </w:pPr>
      <w:r w:rsidRPr="005B76B6">
        <w:rPr>
          <w:sz w:val="18"/>
          <w:szCs w:val="18"/>
        </w:rPr>
        <w:t xml:space="preserve">     </w:t>
      </w:r>
      <w:r w:rsidR="00ED0750" w:rsidRPr="005B76B6">
        <w:rPr>
          <w:sz w:val="18"/>
          <w:szCs w:val="18"/>
        </w:rPr>
        <w:t>2) wykonanie</w:t>
      </w:r>
      <w:r w:rsidRPr="005B76B6">
        <w:rPr>
          <w:sz w:val="18"/>
          <w:szCs w:val="18"/>
        </w:rPr>
        <w:t xml:space="preserve"> niektórych operacji w programie wymagające dodatkowego zabezpieczenia w postaci </w:t>
      </w:r>
      <w:r w:rsidRPr="005B76B6">
        <w:rPr>
          <w:sz w:val="18"/>
          <w:szCs w:val="18"/>
        </w:rPr>
        <w:br/>
        <w:t xml:space="preserve">          kodu PIN (w </w:t>
      </w:r>
      <w:r w:rsidR="00ED0750" w:rsidRPr="005B76B6">
        <w:rPr>
          <w:sz w:val="18"/>
          <w:szCs w:val="18"/>
        </w:rPr>
        <w:t>szczególności: podpisywanie</w:t>
      </w:r>
      <w:r w:rsidRPr="005B76B6">
        <w:rPr>
          <w:sz w:val="18"/>
          <w:szCs w:val="18"/>
        </w:rPr>
        <w:t xml:space="preserve"> przelewów bankowych, wysyłanie przelewów do realizacji w </w:t>
      </w:r>
      <w:r w:rsidRPr="005B76B6">
        <w:rPr>
          <w:sz w:val="18"/>
          <w:szCs w:val="18"/>
        </w:rPr>
        <w:br/>
        <w:t xml:space="preserve">          banku).</w:t>
      </w:r>
    </w:p>
    <w:p w:rsidR="001448E1" w:rsidRPr="00976480" w:rsidRDefault="001448E1" w:rsidP="00815889">
      <w:pPr>
        <w:tabs>
          <w:tab w:val="num" w:pos="360"/>
          <w:tab w:val="num" w:pos="1080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1</w:t>
      </w:r>
      <w:r w:rsidR="00911C38">
        <w:rPr>
          <w:rFonts w:ascii="Calibri" w:hAnsi="Calibri"/>
        </w:rPr>
        <w:t>0</w:t>
      </w:r>
      <w:r w:rsidRPr="00976480">
        <w:rPr>
          <w:rFonts w:ascii="Calibri" w:hAnsi="Calibri"/>
        </w:rPr>
        <w:t>)</w:t>
      </w:r>
      <w:r w:rsidR="00976989" w:rsidRPr="00976480">
        <w:rPr>
          <w:rFonts w:ascii="Calibri" w:hAnsi="Calibri"/>
        </w:rPr>
        <w:t xml:space="preserve"> I</w:t>
      </w:r>
      <w:r w:rsidRPr="00976480">
        <w:rPr>
          <w:rFonts w:ascii="Calibri" w:hAnsi="Calibri"/>
        </w:rPr>
        <w:t>dentyfikacja płatności dokonywanych na rachunek Zamawiającego, w tym:</w:t>
      </w:r>
    </w:p>
    <w:p w:rsidR="000D4BB8" w:rsidRDefault="000D4BB8" w:rsidP="000D4BB8">
      <w:pPr>
        <w:pStyle w:val="Akapitzlist"/>
        <w:numPr>
          <w:ilvl w:val="0"/>
          <w:numId w:val="10"/>
        </w:numPr>
        <w:ind w:left="709" w:firstLine="0"/>
        <w:jc w:val="both"/>
        <w:rPr>
          <w:rFonts w:ascii="Calibri" w:hAnsi="Calibri"/>
          <w:sz w:val="18"/>
          <w:szCs w:val="18"/>
        </w:rPr>
      </w:pPr>
      <w:r w:rsidRPr="000D4BB8">
        <w:rPr>
          <w:rFonts w:ascii="Calibri" w:hAnsi="Calibri"/>
          <w:sz w:val="18"/>
          <w:szCs w:val="18"/>
        </w:rPr>
        <w:t xml:space="preserve">identyfikacja wpłacającego oraz wpłaty poprzez: nazwę </w:t>
      </w:r>
      <w:r w:rsidR="00ED0750" w:rsidRPr="000D4BB8">
        <w:rPr>
          <w:rFonts w:ascii="Calibri" w:hAnsi="Calibri"/>
          <w:sz w:val="18"/>
          <w:szCs w:val="18"/>
        </w:rPr>
        <w:t>wpłacającego, tytuł</w:t>
      </w:r>
      <w:r w:rsidRPr="000D4BB8">
        <w:rPr>
          <w:rFonts w:ascii="Calibri" w:hAnsi="Calibri"/>
          <w:sz w:val="18"/>
          <w:szCs w:val="18"/>
        </w:rPr>
        <w:t xml:space="preserve"> wpłaty, datę zlecenia wpłaty przez wpłacającego,</w:t>
      </w:r>
    </w:p>
    <w:p w:rsidR="000D4BB8" w:rsidRDefault="000D4BB8" w:rsidP="000D4BB8">
      <w:pPr>
        <w:pStyle w:val="Akapitzlist"/>
        <w:numPr>
          <w:ilvl w:val="0"/>
          <w:numId w:val="10"/>
        </w:numPr>
        <w:ind w:left="709" w:firstLine="0"/>
        <w:jc w:val="both"/>
        <w:rPr>
          <w:rFonts w:ascii="Calibri" w:hAnsi="Calibri"/>
          <w:sz w:val="18"/>
          <w:szCs w:val="18"/>
        </w:rPr>
      </w:pPr>
      <w:r w:rsidRPr="000D4BB8">
        <w:rPr>
          <w:rFonts w:ascii="Calibri" w:hAnsi="Calibri"/>
          <w:sz w:val="18"/>
          <w:szCs w:val="18"/>
        </w:rPr>
        <w:t>elastyczne definiowanie formatu dostarczanych plików,</w:t>
      </w:r>
    </w:p>
    <w:p w:rsidR="000D4BB8" w:rsidRDefault="000D4BB8" w:rsidP="000D4BB8">
      <w:pPr>
        <w:pStyle w:val="Akapitzlist"/>
        <w:numPr>
          <w:ilvl w:val="0"/>
          <w:numId w:val="10"/>
        </w:numPr>
        <w:spacing w:after="120"/>
        <w:ind w:left="709" w:firstLine="0"/>
        <w:jc w:val="both"/>
        <w:rPr>
          <w:rFonts w:ascii="Calibri" w:hAnsi="Calibri"/>
          <w:sz w:val="18"/>
          <w:szCs w:val="18"/>
        </w:rPr>
      </w:pPr>
      <w:r w:rsidRPr="000D4BB8">
        <w:rPr>
          <w:rFonts w:ascii="Calibri" w:hAnsi="Calibri"/>
          <w:sz w:val="18"/>
          <w:szCs w:val="18"/>
        </w:rPr>
        <w:t>zapewnienie bezpiecznego przekazywania plików z informacjami o wpłatach na drodze elektronicznej wymiany informacji tj. stosowanie standardów szyfrowania, automatyzacja procesu przesyłania danych,</w:t>
      </w:r>
    </w:p>
    <w:p w:rsidR="000D4BB8" w:rsidRDefault="000D4BB8" w:rsidP="000D4BB8">
      <w:pPr>
        <w:pStyle w:val="Akapitzlist"/>
        <w:numPr>
          <w:ilvl w:val="0"/>
          <w:numId w:val="10"/>
        </w:numPr>
        <w:spacing w:after="120"/>
        <w:ind w:left="709" w:firstLine="0"/>
        <w:jc w:val="both"/>
        <w:rPr>
          <w:rFonts w:ascii="Calibri" w:hAnsi="Calibri"/>
          <w:sz w:val="18"/>
          <w:szCs w:val="18"/>
        </w:rPr>
      </w:pPr>
      <w:r w:rsidRPr="000D4BB8">
        <w:rPr>
          <w:rFonts w:ascii="Calibri" w:hAnsi="Calibri"/>
          <w:sz w:val="18"/>
          <w:szCs w:val="18"/>
        </w:rPr>
        <w:t>sporządzanie raportów i udostępnianie ich w formie elektronicznej,</w:t>
      </w:r>
    </w:p>
    <w:p w:rsidR="000D4BB8" w:rsidRPr="000D4BB8" w:rsidRDefault="000D4BB8" w:rsidP="000D4BB8">
      <w:pPr>
        <w:pStyle w:val="Akapitzlist"/>
        <w:numPr>
          <w:ilvl w:val="0"/>
          <w:numId w:val="10"/>
        </w:numPr>
        <w:spacing w:after="120"/>
        <w:ind w:left="709" w:firstLine="0"/>
        <w:jc w:val="both"/>
        <w:rPr>
          <w:rFonts w:ascii="Calibri" w:hAnsi="Calibri"/>
          <w:sz w:val="18"/>
          <w:szCs w:val="18"/>
        </w:rPr>
      </w:pPr>
      <w:r w:rsidRPr="000D4BB8">
        <w:rPr>
          <w:rFonts w:ascii="Calibri" w:hAnsi="Calibri"/>
          <w:sz w:val="18"/>
          <w:szCs w:val="18"/>
        </w:rPr>
        <w:t>wsparcie w procesie reklamacji i wyjaśniania błędnych wpłat.</w:t>
      </w:r>
    </w:p>
    <w:p w:rsidR="00815889" w:rsidRPr="00976480" w:rsidRDefault="00815889" w:rsidP="00815889">
      <w:pPr>
        <w:spacing w:after="120" w:line="240" w:lineRule="auto"/>
        <w:ind w:left="426"/>
        <w:jc w:val="both"/>
        <w:rPr>
          <w:rFonts w:ascii="Calibri" w:hAnsi="Calibri"/>
        </w:rPr>
      </w:pPr>
      <w:r w:rsidRPr="00976480">
        <w:rPr>
          <w:rFonts w:ascii="Calibri" w:hAnsi="Calibri"/>
        </w:rPr>
        <w:t>1</w:t>
      </w:r>
      <w:r w:rsidR="00911C38">
        <w:rPr>
          <w:rFonts w:ascii="Calibri" w:hAnsi="Calibri"/>
        </w:rPr>
        <w:t>1</w:t>
      </w:r>
      <w:r w:rsidRPr="00976480">
        <w:rPr>
          <w:rFonts w:ascii="Calibri" w:hAnsi="Calibri"/>
        </w:rPr>
        <w:t>) Zapewnienie dostępu do pomocy technicznej w zakresie obsługi systemu elektronicznej obsługi rachunków prowadzonych przez Gminę Ustronie Morskie i jej jednostek organizacyjnych.</w:t>
      </w:r>
    </w:p>
    <w:p w:rsidR="00DB7542" w:rsidRPr="00AE2E59" w:rsidRDefault="00976989" w:rsidP="000D4BB8">
      <w:pPr>
        <w:tabs>
          <w:tab w:val="num" w:pos="426"/>
        </w:tabs>
        <w:spacing w:after="120" w:line="240" w:lineRule="auto"/>
        <w:ind w:left="426"/>
        <w:jc w:val="both"/>
        <w:rPr>
          <w:rFonts w:ascii="Calibri" w:hAnsi="Calibri"/>
        </w:rPr>
      </w:pPr>
      <w:r w:rsidRPr="00AE2E59">
        <w:rPr>
          <w:rFonts w:ascii="Calibri" w:hAnsi="Calibri"/>
        </w:rPr>
        <w:t>1</w:t>
      </w:r>
      <w:r w:rsidR="000D4BB8" w:rsidRPr="00AE2E59">
        <w:rPr>
          <w:rFonts w:ascii="Calibri" w:hAnsi="Calibri"/>
        </w:rPr>
        <w:t>2</w:t>
      </w:r>
      <w:r w:rsidR="001448E1" w:rsidRPr="00AE2E59">
        <w:rPr>
          <w:rFonts w:ascii="Calibri" w:hAnsi="Calibri"/>
        </w:rPr>
        <w:t>)</w:t>
      </w:r>
      <w:r w:rsidRPr="00AE2E59">
        <w:rPr>
          <w:rFonts w:ascii="Calibri" w:hAnsi="Calibri"/>
        </w:rPr>
        <w:t xml:space="preserve"> </w:t>
      </w:r>
      <w:r w:rsidR="00976480" w:rsidRPr="00AE2E59">
        <w:rPr>
          <w:rFonts w:ascii="Calibri" w:hAnsi="Calibri"/>
        </w:rPr>
        <w:t xml:space="preserve">Wykonawca powinien posiadać na terenie miejscowości Ustronie Morskie siedzibę, </w:t>
      </w:r>
      <w:r w:rsidR="00DB7542" w:rsidRPr="00AE2E59">
        <w:rPr>
          <w:rFonts w:ascii="Calibri" w:hAnsi="Calibri"/>
        </w:rPr>
        <w:t>centralę, oddział banku, filię lub punk</w:t>
      </w:r>
      <w:r w:rsidR="00275050">
        <w:rPr>
          <w:rFonts w:ascii="Calibri" w:hAnsi="Calibri"/>
        </w:rPr>
        <w:t>t</w:t>
      </w:r>
      <w:r w:rsidR="00DB7542" w:rsidRPr="00AE2E59">
        <w:rPr>
          <w:rFonts w:ascii="Calibri" w:hAnsi="Calibri"/>
        </w:rPr>
        <w:t xml:space="preserve"> kasowy z możliwością dokonywania wpłat i wypłat gotówki oraz zagwarantować wykonywanie wszelkich czynności związanych z obsługą bankową Zamawiającego. </w:t>
      </w:r>
    </w:p>
    <w:p w:rsidR="00E37778" w:rsidRDefault="001448E1" w:rsidP="00E37778">
      <w:pPr>
        <w:tabs>
          <w:tab w:val="num" w:pos="426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1</w:t>
      </w:r>
      <w:r w:rsidR="00E37778">
        <w:rPr>
          <w:rFonts w:ascii="Calibri" w:hAnsi="Calibri"/>
        </w:rPr>
        <w:t>3</w:t>
      </w:r>
      <w:r w:rsidRPr="00976480">
        <w:rPr>
          <w:rFonts w:ascii="Calibri" w:hAnsi="Calibri"/>
        </w:rPr>
        <w:t>)</w:t>
      </w:r>
      <w:r w:rsidR="00976989" w:rsidRPr="00976480">
        <w:rPr>
          <w:rFonts w:ascii="Calibri" w:hAnsi="Calibri"/>
        </w:rPr>
        <w:t xml:space="preserve"> </w:t>
      </w:r>
      <w:r w:rsidRPr="00976480">
        <w:rPr>
          <w:rFonts w:ascii="Calibri" w:hAnsi="Calibri"/>
        </w:rPr>
        <w:t>W ramach obsługi kasowej, o której mowa w pkt 1</w:t>
      </w:r>
      <w:r w:rsidR="00E37778">
        <w:rPr>
          <w:rFonts w:ascii="Calibri" w:hAnsi="Calibri"/>
        </w:rPr>
        <w:t>2</w:t>
      </w:r>
      <w:r w:rsidRPr="00976480">
        <w:rPr>
          <w:rFonts w:ascii="Calibri" w:hAnsi="Calibri"/>
        </w:rPr>
        <w:t>, przyjmowane będą wpłaty z tytułu dochodów gminy Ustronie Morskie oraz realizowane będą wypłaty z tytułu:</w:t>
      </w:r>
    </w:p>
    <w:p w:rsidR="00E37778" w:rsidRPr="006B7049" w:rsidRDefault="00E37778" w:rsidP="00E37778">
      <w:pPr>
        <w:tabs>
          <w:tab w:val="num" w:pos="142"/>
        </w:tabs>
        <w:spacing w:after="0" w:line="240" w:lineRule="auto"/>
        <w:ind w:left="567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ab/>
        <w:t>a) świadczeń Gminnego Ośrodka Pomocy Społecznej,</w:t>
      </w:r>
    </w:p>
    <w:p w:rsidR="00E37778" w:rsidRPr="006B7049" w:rsidRDefault="00E37778" w:rsidP="00E37778">
      <w:pPr>
        <w:tabs>
          <w:tab w:val="num" w:pos="426"/>
        </w:tabs>
        <w:spacing w:after="0" w:line="240" w:lineRule="auto"/>
        <w:ind w:left="567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lastRenderedPageBreak/>
        <w:t xml:space="preserve">   b) wynagrodzeń gotówkowych na podstawie </w:t>
      </w:r>
      <w:r w:rsidR="00ED0750" w:rsidRPr="006B7049">
        <w:rPr>
          <w:rFonts w:ascii="Calibri" w:hAnsi="Calibri"/>
          <w:sz w:val="18"/>
          <w:szCs w:val="18"/>
        </w:rPr>
        <w:t>dokumentu, KW</w:t>
      </w:r>
      <w:r w:rsidRPr="006B7049">
        <w:rPr>
          <w:rFonts w:ascii="Calibri" w:hAnsi="Calibri"/>
          <w:sz w:val="18"/>
          <w:szCs w:val="18"/>
        </w:rPr>
        <w:t xml:space="preserve"> („kasa wypłaci”) lub list płac urzędu gminy i jej </w:t>
      </w:r>
      <w:r>
        <w:rPr>
          <w:rFonts w:ascii="Calibri" w:hAnsi="Calibri"/>
          <w:sz w:val="18"/>
          <w:szCs w:val="18"/>
        </w:rPr>
        <w:br/>
        <w:t xml:space="preserve">        </w:t>
      </w:r>
      <w:r w:rsidR="00ED0750" w:rsidRPr="006B7049">
        <w:rPr>
          <w:rFonts w:ascii="Calibri" w:hAnsi="Calibri"/>
          <w:sz w:val="18"/>
          <w:szCs w:val="18"/>
        </w:rPr>
        <w:t xml:space="preserve">jednostek </w:t>
      </w:r>
      <w:r w:rsidR="00ED0750">
        <w:rPr>
          <w:rFonts w:ascii="Calibri" w:hAnsi="Calibri"/>
          <w:sz w:val="18"/>
          <w:szCs w:val="18"/>
        </w:rPr>
        <w:t>organizacyjnych</w:t>
      </w:r>
      <w:r w:rsidRPr="006B7049">
        <w:rPr>
          <w:rFonts w:ascii="Calibri" w:hAnsi="Calibri"/>
          <w:sz w:val="18"/>
          <w:szCs w:val="18"/>
        </w:rPr>
        <w:t>,</w:t>
      </w:r>
    </w:p>
    <w:p w:rsidR="00E37778" w:rsidRDefault="00E37778" w:rsidP="00E37778">
      <w:pPr>
        <w:tabs>
          <w:tab w:val="num" w:pos="142"/>
        </w:tabs>
        <w:spacing w:after="120" w:line="240" w:lineRule="auto"/>
        <w:ind w:left="567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ab/>
        <w:t xml:space="preserve">c) gotówkowej płatności faktur i rachunków na podstawie dokumentu KW urzędu gminy i </w:t>
      </w:r>
      <w:r w:rsidR="00ED0750" w:rsidRPr="006B7049">
        <w:rPr>
          <w:rFonts w:ascii="Calibri" w:hAnsi="Calibri"/>
          <w:sz w:val="18"/>
          <w:szCs w:val="18"/>
        </w:rPr>
        <w:t>jej jednostek</w:t>
      </w:r>
      <w:r w:rsidRPr="006B704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</w:t>
      </w:r>
      <w:r w:rsidRPr="006B7049">
        <w:rPr>
          <w:rFonts w:ascii="Calibri" w:hAnsi="Calibri"/>
          <w:sz w:val="18"/>
          <w:szCs w:val="18"/>
        </w:rPr>
        <w:t>organizacyjnych.</w:t>
      </w:r>
    </w:p>
    <w:p w:rsidR="00815889" w:rsidRPr="00976480" w:rsidRDefault="00815889" w:rsidP="00E37778">
      <w:pPr>
        <w:tabs>
          <w:tab w:val="num" w:pos="426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1</w:t>
      </w:r>
      <w:r w:rsidR="00E37778">
        <w:rPr>
          <w:rFonts w:ascii="Calibri" w:hAnsi="Calibri"/>
        </w:rPr>
        <w:t>4</w:t>
      </w:r>
      <w:r w:rsidRPr="00976480">
        <w:rPr>
          <w:rFonts w:ascii="Calibri" w:hAnsi="Calibri"/>
        </w:rPr>
        <w:t xml:space="preserve">) Wykonawca zapewni wykonywanie czynności organizacyjnych związanych z obsługą bankową </w:t>
      </w:r>
      <w:r w:rsidR="00ED0750" w:rsidRPr="00976480">
        <w:rPr>
          <w:rFonts w:ascii="Calibri" w:hAnsi="Calibri"/>
        </w:rPr>
        <w:t>budżetu Gminy</w:t>
      </w:r>
      <w:r w:rsidRPr="00976480">
        <w:rPr>
          <w:rFonts w:ascii="Calibri" w:hAnsi="Calibri"/>
        </w:rPr>
        <w:t xml:space="preserve"> Ustronie Morskie oraz jej jednostek organizacyjnych codziennie, </w:t>
      </w:r>
      <w:r w:rsidR="00ED0750" w:rsidRPr="00976480">
        <w:rPr>
          <w:rFonts w:ascii="Calibri" w:hAnsi="Calibri"/>
        </w:rPr>
        <w:t>od poniedziałku do</w:t>
      </w:r>
      <w:r w:rsidRPr="00976480">
        <w:rPr>
          <w:rFonts w:ascii="Calibri" w:hAnsi="Calibri"/>
        </w:rPr>
        <w:t xml:space="preserve"> piątku, nie krócej niż w godzinach 7</w:t>
      </w:r>
      <w:r w:rsidRPr="00976480">
        <w:rPr>
          <w:rFonts w:ascii="Calibri" w:hAnsi="Calibri"/>
          <w:vertAlign w:val="superscript"/>
        </w:rPr>
        <w:t>30</w:t>
      </w:r>
      <w:r w:rsidRPr="00976480">
        <w:rPr>
          <w:rFonts w:ascii="Calibri" w:hAnsi="Calibri"/>
        </w:rPr>
        <w:t xml:space="preserve"> – 15</w:t>
      </w:r>
      <w:r w:rsidR="00A541DA" w:rsidRPr="00976480">
        <w:rPr>
          <w:rFonts w:ascii="Calibri" w:hAnsi="Calibri"/>
          <w:vertAlign w:val="superscript"/>
        </w:rPr>
        <w:t>00</w:t>
      </w:r>
      <w:r w:rsidRPr="00976480">
        <w:rPr>
          <w:rFonts w:ascii="Calibri" w:hAnsi="Calibri"/>
        </w:rPr>
        <w:t>.</w:t>
      </w:r>
    </w:p>
    <w:p w:rsidR="007C7617" w:rsidRPr="00976480" w:rsidRDefault="007C7617" w:rsidP="00976989">
      <w:pPr>
        <w:tabs>
          <w:tab w:val="num" w:pos="426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1</w:t>
      </w:r>
      <w:r w:rsidR="00E37778">
        <w:rPr>
          <w:rFonts w:ascii="Calibri" w:hAnsi="Calibri"/>
        </w:rPr>
        <w:t>5</w:t>
      </w:r>
      <w:r w:rsidRPr="00976480">
        <w:rPr>
          <w:rFonts w:ascii="Calibri" w:hAnsi="Calibri"/>
        </w:rPr>
        <w:t>) Wypłaty i wpłaty gotówkowe w siedzibie oddziału, filii lub punkcie kasowym wykonawcy w miejscowości Ustronie Morskie, od poniedziałku do piątku włącznie, w godzinach 7</w:t>
      </w:r>
      <w:r w:rsidRPr="00976480">
        <w:rPr>
          <w:rFonts w:ascii="Calibri" w:hAnsi="Calibri"/>
          <w:vertAlign w:val="superscript"/>
        </w:rPr>
        <w:t>30</w:t>
      </w:r>
      <w:r w:rsidRPr="00976480">
        <w:rPr>
          <w:rFonts w:ascii="Calibri" w:hAnsi="Calibri"/>
        </w:rPr>
        <w:t xml:space="preserve"> – 15</w:t>
      </w:r>
      <w:r w:rsidR="00A541DA" w:rsidRPr="00976480">
        <w:rPr>
          <w:rFonts w:ascii="Calibri" w:hAnsi="Calibri"/>
          <w:vertAlign w:val="superscript"/>
        </w:rPr>
        <w:t>00</w:t>
      </w:r>
      <w:r w:rsidRPr="00976480">
        <w:rPr>
          <w:rFonts w:ascii="Calibri" w:hAnsi="Calibri"/>
        </w:rPr>
        <w:t>.</w:t>
      </w:r>
    </w:p>
    <w:p w:rsidR="00577094" w:rsidRDefault="00577094" w:rsidP="00976989">
      <w:pPr>
        <w:tabs>
          <w:tab w:val="num" w:pos="426"/>
        </w:tabs>
        <w:spacing w:after="120" w:line="240" w:lineRule="auto"/>
        <w:ind w:left="567" w:hanging="141"/>
        <w:jc w:val="both"/>
        <w:rPr>
          <w:rFonts w:eastAsia="Times New Roman" w:cs="Tahoma"/>
          <w:lang w:eastAsia="pl-PL"/>
        </w:rPr>
      </w:pPr>
      <w:r w:rsidRPr="00976480">
        <w:rPr>
          <w:rFonts w:ascii="Calibri" w:hAnsi="Calibri"/>
        </w:rPr>
        <w:t>1</w:t>
      </w:r>
      <w:r w:rsidR="00911C38">
        <w:rPr>
          <w:rFonts w:ascii="Calibri" w:hAnsi="Calibri"/>
        </w:rPr>
        <w:t>7</w:t>
      </w:r>
      <w:r w:rsidR="00E02F72" w:rsidRPr="00976480">
        <w:rPr>
          <w:rFonts w:ascii="Calibri" w:hAnsi="Calibri"/>
        </w:rPr>
        <w:t xml:space="preserve">) </w:t>
      </w:r>
      <w:r w:rsidR="00E37778">
        <w:rPr>
          <w:rFonts w:ascii="Calibri" w:hAnsi="Calibri"/>
        </w:rPr>
        <w:t>Za</w:t>
      </w:r>
      <w:r w:rsidRPr="00976480">
        <w:rPr>
          <w:rFonts w:ascii="Calibri" w:hAnsi="Calibri"/>
        </w:rPr>
        <w:t xml:space="preserve"> prowadzenie obsługi bankowej </w:t>
      </w:r>
      <w:r w:rsidRPr="00976480">
        <w:rPr>
          <w:rFonts w:eastAsia="Times New Roman" w:cs="Tahoma"/>
          <w:lang w:eastAsia="pl-PL"/>
        </w:rPr>
        <w:t xml:space="preserve">budżetu Gminy Ustronie Morskie </w:t>
      </w:r>
      <w:r w:rsidR="00E37778">
        <w:rPr>
          <w:rFonts w:eastAsia="Times New Roman" w:cs="Tahoma"/>
          <w:lang w:eastAsia="pl-PL"/>
        </w:rPr>
        <w:t>i jej jednostek organizacyjnych będzie naliczana stała, ryczałtowa miesięczna opłata.</w:t>
      </w:r>
    </w:p>
    <w:p w:rsidR="002D21BA" w:rsidRPr="002D21BA" w:rsidRDefault="002D21BA" w:rsidP="002D21BA">
      <w:pPr>
        <w:tabs>
          <w:tab w:val="num" w:pos="426"/>
        </w:tabs>
        <w:spacing w:after="120"/>
        <w:ind w:left="567" w:hanging="141"/>
        <w:jc w:val="both"/>
        <w:rPr>
          <w:rFonts w:ascii="Calibri" w:hAnsi="Calibri"/>
        </w:rPr>
      </w:pPr>
      <w:r w:rsidRPr="002D21BA">
        <w:rPr>
          <w:rFonts w:eastAsia="Times New Roman" w:cs="Tahoma"/>
          <w:lang w:eastAsia="pl-PL"/>
        </w:rPr>
        <w:t xml:space="preserve">18) </w:t>
      </w:r>
      <w:r w:rsidRPr="002D21BA">
        <w:rPr>
          <w:rFonts w:ascii="Calibri" w:hAnsi="Calibri"/>
        </w:rPr>
        <w:t>Rozliczenie obsługi bankowej pomiędzy Zamawiającym i wykonawcą będą dokonywane w złotych polskich (PLN).</w:t>
      </w:r>
    </w:p>
    <w:p w:rsidR="00FA2009" w:rsidRPr="00976480" w:rsidRDefault="00911C38" w:rsidP="00FA2009">
      <w:pPr>
        <w:tabs>
          <w:tab w:val="num" w:pos="426"/>
        </w:tabs>
        <w:spacing w:after="120" w:line="240" w:lineRule="auto"/>
        <w:ind w:left="567" w:hanging="141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1</w:t>
      </w:r>
      <w:r w:rsidR="002D21BA">
        <w:rPr>
          <w:rFonts w:eastAsia="Times New Roman" w:cs="Tahoma"/>
          <w:lang w:eastAsia="pl-PL"/>
        </w:rPr>
        <w:t>9</w:t>
      </w:r>
      <w:r w:rsidR="00FA2009" w:rsidRPr="00976480">
        <w:rPr>
          <w:rFonts w:eastAsia="Times New Roman" w:cs="Tahoma"/>
          <w:lang w:eastAsia="pl-PL"/>
        </w:rPr>
        <w:t xml:space="preserve">) </w:t>
      </w:r>
      <w:r w:rsidR="00FA2009" w:rsidRPr="00976480">
        <w:rPr>
          <w:rFonts w:ascii="Calibri" w:hAnsi="Calibri"/>
        </w:rPr>
        <w:t xml:space="preserve">Zamawiający nie dopuszcza możliwości pobierania </w:t>
      </w:r>
      <w:r w:rsidR="00FC0FE2">
        <w:rPr>
          <w:rFonts w:ascii="Calibri" w:hAnsi="Calibri"/>
        </w:rPr>
        <w:t xml:space="preserve">innych </w:t>
      </w:r>
      <w:r w:rsidR="00FA2009" w:rsidRPr="00976480">
        <w:rPr>
          <w:rFonts w:ascii="Calibri" w:hAnsi="Calibri"/>
        </w:rPr>
        <w:t xml:space="preserve">opłat i prowizji bankowych </w:t>
      </w:r>
      <w:r w:rsidR="00FC0FE2" w:rsidRPr="00911C38">
        <w:rPr>
          <w:rFonts w:ascii="Calibri" w:hAnsi="Calibri"/>
          <w:sz w:val="18"/>
          <w:szCs w:val="18"/>
        </w:rPr>
        <w:t>(niż wymienioną w punkcie 1</w:t>
      </w:r>
      <w:r w:rsidR="002D21BA">
        <w:rPr>
          <w:rFonts w:ascii="Calibri" w:hAnsi="Calibri"/>
          <w:sz w:val="18"/>
          <w:szCs w:val="18"/>
        </w:rPr>
        <w:t>7</w:t>
      </w:r>
      <w:r w:rsidR="00E75C4E" w:rsidRPr="00911C38">
        <w:rPr>
          <w:rFonts w:ascii="Calibri" w:hAnsi="Calibri"/>
          <w:sz w:val="18"/>
          <w:szCs w:val="18"/>
        </w:rPr>
        <w:t>)</w:t>
      </w:r>
      <w:r w:rsidR="00FC0FE2" w:rsidRPr="00911C38">
        <w:rPr>
          <w:rFonts w:ascii="Calibri" w:hAnsi="Calibri"/>
          <w:sz w:val="18"/>
          <w:szCs w:val="18"/>
        </w:rPr>
        <w:t xml:space="preserve"> </w:t>
      </w:r>
      <w:r w:rsidR="00FA2009" w:rsidRPr="00976480">
        <w:rPr>
          <w:rFonts w:ascii="Calibri" w:hAnsi="Calibri"/>
        </w:rPr>
        <w:t xml:space="preserve">za </w:t>
      </w:r>
      <w:r w:rsidR="00822952">
        <w:rPr>
          <w:rFonts w:ascii="Calibri" w:hAnsi="Calibri"/>
        </w:rPr>
        <w:t xml:space="preserve">kompleksową </w:t>
      </w:r>
      <w:r w:rsidR="00FA2009" w:rsidRPr="00976480">
        <w:rPr>
          <w:rFonts w:ascii="Calibri" w:hAnsi="Calibri"/>
        </w:rPr>
        <w:t xml:space="preserve">obsługę bankową </w:t>
      </w:r>
      <w:r w:rsidR="00FA2009" w:rsidRPr="00976480">
        <w:rPr>
          <w:rFonts w:eastAsia="Times New Roman" w:cs="Tahoma"/>
          <w:lang w:eastAsia="pl-PL"/>
        </w:rPr>
        <w:t>budżetu Gminy Ustronie Morskie i jej jednostek organizacyjnych.</w:t>
      </w:r>
    </w:p>
    <w:p w:rsidR="007C7617" w:rsidRPr="00976480" w:rsidRDefault="002D21BA" w:rsidP="00976989">
      <w:pPr>
        <w:tabs>
          <w:tab w:val="num" w:pos="426"/>
        </w:tabs>
        <w:spacing w:after="120" w:line="240" w:lineRule="auto"/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>20</w:t>
      </w:r>
      <w:r w:rsidR="007C7617" w:rsidRPr="00976480">
        <w:rPr>
          <w:rFonts w:ascii="Calibri" w:hAnsi="Calibri"/>
        </w:rPr>
        <w:t xml:space="preserve">) Zamawiający zastrzega sobie możliwość umieszczania środków pieniężnych na rachunkach </w:t>
      </w:r>
      <w:r w:rsidR="00A541DA" w:rsidRPr="00976480">
        <w:rPr>
          <w:rFonts w:ascii="Calibri" w:hAnsi="Calibri"/>
        </w:rPr>
        <w:br/>
      </w:r>
      <w:r w:rsidR="007C7617" w:rsidRPr="00976480">
        <w:rPr>
          <w:rFonts w:ascii="Calibri" w:hAnsi="Calibri"/>
        </w:rPr>
        <w:t>i lokatach w bankach innych niż wykonawca.</w:t>
      </w:r>
    </w:p>
    <w:p w:rsidR="0054442F" w:rsidRPr="00976480" w:rsidRDefault="007C7617" w:rsidP="00976989">
      <w:pPr>
        <w:tabs>
          <w:tab w:val="num" w:pos="426"/>
        </w:tabs>
        <w:spacing w:after="120" w:line="240" w:lineRule="auto"/>
        <w:ind w:left="567" w:hanging="141"/>
        <w:jc w:val="both"/>
        <w:rPr>
          <w:rFonts w:ascii="Calibri" w:hAnsi="Calibri"/>
        </w:rPr>
      </w:pPr>
      <w:r w:rsidRPr="00976480">
        <w:rPr>
          <w:rFonts w:ascii="Calibri" w:hAnsi="Calibri"/>
        </w:rPr>
        <w:t>2</w:t>
      </w:r>
      <w:r w:rsidR="00911C38">
        <w:rPr>
          <w:rFonts w:ascii="Calibri" w:hAnsi="Calibri"/>
        </w:rPr>
        <w:t>0</w:t>
      </w:r>
      <w:r w:rsidR="0054442F" w:rsidRPr="00976480">
        <w:rPr>
          <w:rFonts w:ascii="Calibri" w:hAnsi="Calibri"/>
        </w:rPr>
        <w:t xml:space="preserve">) Oprocentowanie środków na rachunkach bankowych Gminy Ustronie Morskie i jej jednostek organizacyjnych </w:t>
      </w:r>
      <w:r w:rsidR="003E60DC" w:rsidRPr="00976480">
        <w:rPr>
          <w:rFonts w:ascii="Calibri" w:hAnsi="Calibri"/>
        </w:rPr>
        <w:t xml:space="preserve">oparte ma być według stawki zmiennej ustalonej </w:t>
      </w:r>
      <w:r w:rsidR="00ED0750" w:rsidRPr="00976480">
        <w:rPr>
          <w:rFonts w:ascii="Calibri" w:hAnsi="Calibri"/>
        </w:rPr>
        <w:t>wg WIBID</w:t>
      </w:r>
      <w:r w:rsidR="00C1518D" w:rsidRPr="00976480">
        <w:rPr>
          <w:rFonts w:ascii="Calibri" w:hAnsi="Calibri"/>
        </w:rPr>
        <w:t xml:space="preserve"> </w:t>
      </w:r>
      <w:r w:rsidR="00ED0750" w:rsidRPr="00976480">
        <w:rPr>
          <w:rFonts w:ascii="Calibri" w:hAnsi="Calibri"/>
        </w:rPr>
        <w:t>ON pomnożony</w:t>
      </w:r>
      <w:r w:rsidR="00C1518D" w:rsidRPr="00976480">
        <w:rPr>
          <w:rFonts w:ascii="Calibri" w:hAnsi="Calibri"/>
        </w:rPr>
        <w:t xml:space="preserve"> przez współczynnik  (w) wykonawcy podany w ofercie.</w:t>
      </w:r>
    </w:p>
    <w:p w:rsidR="00FE055A" w:rsidRDefault="00FE055A" w:rsidP="00FE055A">
      <w:pPr>
        <w:spacing w:after="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FE055A" w:rsidRPr="00646377" w:rsidRDefault="00FE055A" w:rsidP="00646377">
      <w:pPr>
        <w:spacing w:after="120" w:line="240" w:lineRule="auto"/>
        <w:rPr>
          <w:rFonts w:eastAsia="Times New Roman" w:cs="Tahoma"/>
          <w:color w:val="534E40"/>
          <w:lang w:eastAsia="pl-PL"/>
        </w:rPr>
      </w:pPr>
      <w:r w:rsidRPr="00646377">
        <w:rPr>
          <w:rFonts w:eastAsia="Times New Roman" w:cs="Tahoma"/>
          <w:b/>
          <w:bCs/>
          <w:color w:val="534E40"/>
          <w:lang w:eastAsia="pl-PL"/>
        </w:rPr>
        <w:t>II.1.4) Czy przewiduje się udzielenie zamówień uzupełniających:</w:t>
      </w:r>
      <w:r w:rsidRPr="00646377">
        <w:rPr>
          <w:rFonts w:eastAsia="Times New Roman" w:cs="Tahoma"/>
          <w:color w:val="534E40"/>
          <w:lang w:eastAsia="pl-PL"/>
        </w:rPr>
        <w:t xml:space="preserve"> </w:t>
      </w:r>
      <w:r w:rsidR="00646377">
        <w:rPr>
          <w:rFonts w:eastAsia="Times New Roman" w:cs="Tahoma"/>
          <w:color w:val="534E40"/>
          <w:lang w:eastAsia="pl-PL"/>
        </w:rPr>
        <w:t xml:space="preserve"> nie</w:t>
      </w:r>
      <w:r w:rsidRPr="00646377">
        <w:rPr>
          <w:rFonts w:eastAsia="Times New Roman" w:cs="Tahoma"/>
          <w:color w:val="534E40"/>
          <w:lang w:eastAsia="pl-PL"/>
        </w:rPr>
        <w:t>.</w:t>
      </w:r>
    </w:p>
    <w:p w:rsidR="00646377" w:rsidRDefault="00646377" w:rsidP="00BC2100">
      <w:pPr>
        <w:spacing w:after="120" w:line="240" w:lineRule="auto"/>
        <w:rPr>
          <w:rFonts w:eastAsia="Times New Roman" w:cs="Tahoma"/>
          <w:bCs/>
          <w:color w:val="534E40"/>
          <w:lang w:eastAsia="pl-PL"/>
        </w:rPr>
      </w:pPr>
      <w:r>
        <w:rPr>
          <w:rFonts w:eastAsia="Times New Roman" w:cs="Tahoma"/>
          <w:b/>
          <w:bCs/>
          <w:color w:val="534E40"/>
          <w:lang w:eastAsia="pl-PL"/>
        </w:rPr>
        <w:t>II.1.5</w:t>
      </w:r>
      <w:r w:rsidRPr="00646377">
        <w:rPr>
          <w:rFonts w:eastAsia="Times New Roman" w:cs="Tahoma"/>
          <w:b/>
          <w:bCs/>
          <w:color w:val="534E40"/>
          <w:lang w:eastAsia="pl-PL"/>
        </w:rPr>
        <w:t xml:space="preserve">) </w:t>
      </w:r>
      <w:r>
        <w:rPr>
          <w:rFonts w:eastAsia="Times New Roman" w:cs="Tahoma"/>
          <w:b/>
          <w:bCs/>
          <w:color w:val="534E40"/>
          <w:lang w:eastAsia="pl-PL"/>
        </w:rPr>
        <w:t>Wspólny Słownik Zamówień (CPV):</w:t>
      </w:r>
      <w:r>
        <w:rPr>
          <w:rFonts w:eastAsia="Times New Roman" w:cs="Tahoma"/>
          <w:b/>
          <w:bCs/>
          <w:color w:val="534E40"/>
          <w:lang w:eastAsia="pl-PL"/>
        </w:rPr>
        <w:tab/>
      </w:r>
      <w:r w:rsidR="004E5CB0">
        <w:rPr>
          <w:rFonts w:eastAsia="Times New Roman" w:cs="Tahoma"/>
          <w:b/>
          <w:bCs/>
          <w:color w:val="534E40"/>
          <w:lang w:eastAsia="pl-PL"/>
        </w:rPr>
        <w:tab/>
      </w:r>
      <w:r>
        <w:rPr>
          <w:rFonts w:eastAsia="Times New Roman" w:cs="Tahoma"/>
          <w:bCs/>
          <w:color w:val="534E40"/>
          <w:lang w:eastAsia="pl-PL"/>
        </w:rPr>
        <w:t>66.11.00.00-4</w:t>
      </w:r>
      <w:r w:rsidR="00BC2100">
        <w:rPr>
          <w:rFonts w:eastAsia="Times New Roman" w:cs="Tahoma"/>
          <w:bCs/>
          <w:color w:val="534E40"/>
          <w:lang w:eastAsia="pl-PL"/>
        </w:rPr>
        <w:t xml:space="preserve"> – usługi bankowe.</w:t>
      </w:r>
    </w:p>
    <w:p w:rsidR="00646377" w:rsidRPr="00646377" w:rsidRDefault="00646377" w:rsidP="00BC2100">
      <w:pPr>
        <w:spacing w:after="120" w:line="240" w:lineRule="auto"/>
        <w:rPr>
          <w:rFonts w:eastAsia="Times New Roman" w:cs="Tahoma"/>
          <w:color w:val="534E40"/>
          <w:lang w:eastAsia="pl-PL"/>
        </w:rPr>
      </w:pPr>
      <w:r w:rsidRPr="00646377">
        <w:rPr>
          <w:rFonts w:eastAsia="Times New Roman" w:cs="Tahoma"/>
          <w:b/>
          <w:bCs/>
          <w:color w:val="534E40"/>
          <w:lang w:eastAsia="pl-PL"/>
        </w:rPr>
        <w:t>II.1.</w:t>
      </w:r>
      <w:r>
        <w:rPr>
          <w:rFonts w:eastAsia="Times New Roman" w:cs="Tahoma"/>
          <w:b/>
          <w:bCs/>
          <w:color w:val="534E40"/>
          <w:lang w:eastAsia="pl-PL"/>
        </w:rPr>
        <w:t>6</w:t>
      </w:r>
      <w:r w:rsidRPr="00646377">
        <w:rPr>
          <w:rFonts w:eastAsia="Times New Roman" w:cs="Tahoma"/>
          <w:b/>
          <w:bCs/>
          <w:color w:val="534E40"/>
          <w:lang w:eastAsia="pl-PL"/>
        </w:rPr>
        <w:t xml:space="preserve">) Czy </w:t>
      </w:r>
      <w:r>
        <w:rPr>
          <w:rFonts w:eastAsia="Times New Roman" w:cs="Tahoma"/>
          <w:b/>
          <w:bCs/>
          <w:color w:val="534E40"/>
          <w:lang w:eastAsia="pl-PL"/>
        </w:rPr>
        <w:t>dopuszcza się złożenie oferty częściowej</w:t>
      </w:r>
      <w:r w:rsidRPr="00646377">
        <w:rPr>
          <w:rFonts w:eastAsia="Times New Roman" w:cs="Tahoma"/>
          <w:b/>
          <w:bCs/>
          <w:color w:val="534E40"/>
          <w:lang w:eastAsia="pl-PL"/>
        </w:rPr>
        <w:t>:</w:t>
      </w:r>
      <w:r w:rsidRPr="00646377">
        <w:rPr>
          <w:rFonts w:eastAsia="Times New Roman" w:cs="Tahoma"/>
          <w:color w:val="534E40"/>
          <w:lang w:eastAsia="pl-PL"/>
        </w:rPr>
        <w:t xml:space="preserve"> </w:t>
      </w:r>
      <w:r>
        <w:rPr>
          <w:rFonts w:eastAsia="Times New Roman" w:cs="Tahoma"/>
          <w:color w:val="534E40"/>
          <w:lang w:eastAsia="pl-PL"/>
        </w:rPr>
        <w:t xml:space="preserve"> nie</w:t>
      </w:r>
      <w:r w:rsidRPr="00646377">
        <w:rPr>
          <w:rFonts w:eastAsia="Times New Roman" w:cs="Tahoma"/>
          <w:color w:val="534E40"/>
          <w:lang w:eastAsia="pl-PL"/>
        </w:rPr>
        <w:t>.</w:t>
      </w:r>
    </w:p>
    <w:p w:rsidR="00646377" w:rsidRDefault="00646377" w:rsidP="00646377">
      <w:pPr>
        <w:spacing w:after="120" w:line="240" w:lineRule="auto"/>
        <w:rPr>
          <w:rFonts w:eastAsia="Times New Roman" w:cs="Tahoma"/>
          <w:color w:val="534E40"/>
          <w:lang w:eastAsia="pl-PL"/>
        </w:rPr>
      </w:pPr>
      <w:r w:rsidRPr="00646377">
        <w:rPr>
          <w:rFonts w:eastAsia="Times New Roman" w:cs="Tahoma"/>
          <w:b/>
          <w:bCs/>
          <w:color w:val="534E40"/>
          <w:lang w:eastAsia="pl-PL"/>
        </w:rPr>
        <w:t>II.1.</w:t>
      </w:r>
      <w:r>
        <w:rPr>
          <w:rFonts w:eastAsia="Times New Roman" w:cs="Tahoma"/>
          <w:b/>
          <w:bCs/>
          <w:color w:val="534E40"/>
          <w:lang w:eastAsia="pl-PL"/>
        </w:rPr>
        <w:t>7</w:t>
      </w:r>
      <w:r w:rsidRPr="00646377">
        <w:rPr>
          <w:rFonts w:eastAsia="Times New Roman" w:cs="Tahoma"/>
          <w:b/>
          <w:bCs/>
          <w:color w:val="534E40"/>
          <w:lang w:eastAsia="pl-PL"/>
        </w:rPr>
        <w:t xml:space="preserve">) Czy </w:t>
      </w:r>
      <w:r>
        <w:rPr>
          <w:rFonts w:eastAsia="Times New Roman" w:cs="Tahoma"/>
          <w:b/>
          <w:bCs/>
          <w:color w:val="534E40"/>
          <w:lang w:eastAsia="pl-PL"/>
        </w:rPr>
        <w:t>dopuszcza się złożenie oferty wariantowej</w:t>
      </w:r>
      <w:r w:rsidRPr="00646377">
        <w:rPr>
          <w:rFonts w:eastAsia="Times New Roman" w:cs="Tahoma"/>
          <w:b/>
          <w:bCs/>
          <w:color w:val="534E40"/>
          <w:lang w:eastAsia="pl-PL"/>
        </w:rPr>
        <w:t>:</w:t>
      </w:r>
      <w:r w:rsidRPr="00646377">
        <w:rPr>
          <w:rFonts w:eastAsia="Times New Roman" w:cs="Tahoma"/>
          <w:color w:val="534E40"/>
          <w:lang w:eastAsia="pl-PL"/>
        </w:rPr>
        <w:t xml:space="preserve"> </w:t>
      </w:r>
      <w:r>
        <w:rPr>
          <w:rFonts w:eastAsia="Times New Roman" w:cs="Tahoma"/>
          <w:color w:val="534E40"/>
          <w:lang w:eastAsia="pl-PL"/>
        </w:rPr>
        <w:t xml:space="preserve"> nie</w:t>
      </w:r>
      <w:r w:rsidRPr="00646377">
        <w:rPr>
          <w:rFonts w:eastAsia="Times New Roman" w:cs="Tahoma"/>
          <w:color w:val="534E40"/>
          <w:lang w:eastAsia="pl-PL"/>
        </w:rPr>
        <w:t>.</w:t>
      </w:r>
    </w:p>
    <w:p w:rsidR="00646377" w:rsidRDefault="00646377" w:rsidP="00646377">
      <w:pPr>
        <w:spacing w:after="0" w:line="270" w:lineRule="atLeast"/>
        <w:rPr>
          <w:rFonts w:eastAsia="Times New Roman" w:cs="Tahoma"/>
          <w:b/>
          <w:bCs/>
          <w:color w:val="534E40"/>
          <w:lang w:eastAsia="pl-PL"/>
        </w:rPr>
      </w:pPr>
      <w:r>
        <w:rPr>
          <w:rFonts w:eastAsia="Times New Roman" w:cs="Tahoma"/>
          <w:b/>
          <w:bCs/>
          <w:color w:val="534E40"/>
          <w:lang w:eastAsia="pl-PL"/>
        </w:rPr>
        <w:t>II.2</w:t>
      </w:r>
      <w:r w:rsidRPr="003B74D8">
        <w:rPr>
          <w:rFonts w:eastAsia="Times New Roman" w:cs="Tahoma"/>
          <w:b/>
          <w:bCs/>
          <w:color w:val="534E40"/>
          <w:lang w:eastAsia="pl-PL"/>
        </w:rPr>
        <w:t xml:space="preserve">) </w:t>
      </w:r>
      <w:r>
        <w:rPr>
          <w:rFonts w:eastAsia="Times New Roman" w:cs="Tahoma"/>
          <w:b/>
          <w:bCs/>
          <w:color w:val="534E40"/>
          <w:lang w:eastAsia="pl-PL"/>
        </w:rPr>
        <w:t xml:space="preserve">CZAS TRWANIA </w:t>
      </w:r>
      <w:r w:rsidRPr="003B74D8">
        <w:rPr>
          <w:rFonts w:eastAsia="Times New Roman" w:cs="Tahoma"/>
          <w:b/>
          <w:bCs/>
          <w:color w:val="534E40"/>
          <w:lang w:eastAsia="pl-PL"/>
        </w:rPr>
        <w:t>ZAMÓWIENIA</w:t>
      </w:r>
      <w:r>
        <w:rPr>
          <w:rFonts w:eastAsia="Times New Roman" w:cs="Tahoma"/>
          <w:b/>
          <w:bCs/>
          <w:color w:val="534E40"/>
          <w:lang w:eastAsia="pl-PL"/>
        </w:rPr>
        <w:t xml:space="preserve"> LUB TERMINU WYKONANIA:</w:t>
      </w:r>
      <w:r>
        <w:rPr>
          <w:rFonts w:eastAsia="Times New Roman" w:cs="Tahoma"/>
          <w:b/>
          <w:bCs/>
          <w:color w:val="534E40"/>
          <w:lang w:eastAsia="pl-PL"/>
        </w:rPr>
        <w:tab/>
      </w:r>
    </w:p>
    <w:p w:rsidR="00646377" w:rsidRPr="00646377" w:rsidRDefault="00646377" w:rsidP="00646377">
      <w:pPr>
        <w:spacing w:after="0" w:line="270" w:lineRule="atLeast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bCs/>
          <w:color w:val="534E40"/>
          <w:lang w:eastAsia="pl-PL"/>
        </w:rPr>
        <w:t xml:space="preserve">Początek  </w:t>
      </w:r>
      <w:r>
        <w:rPr>
          <w:rFonts w:eastAsia="Times New Roman" w:cs="Tahoma"/>
          <w:bCs/>
          <w:color w:val="534E40"/>
          <w:lang w:eastAsia="pl-PL"/>
        </w:rPr>
        <w:tab/>
        <w:t>01.</w:t>
      </w:r>
      <w:r w:rsidR="007C7617">
        <w:rPr>
          <w:rFonts w:eastAsia="Times New Roman" w:cs="Tahoma"/>
          <w:bCs/>
          <w:color w:val="534E40"/>
          <w:lang w:eastAsia="pl-PL"/>
        </w:rPr>
        <w:t>10</w:t>
      </w:r>
      <w:r>
        <w:rPr>
          <w:rFonts w:eastAsia="Times New Roman" w:cs="Tahoma"/>
          <w:bCs/>
          <w:color w:val="534E40"/>
          <w:lang w:eastAsia="pl-PL"/>
        </w:rPr>
        <w:t>.2010 r.</w:t>
      </w:r>
    </w:p>
    <w:p w:rsidR="00646377" w:rsidRPr="00646377" w:rsidRDefault="00646377" w:rsidP="00646377">
      <w:pPr>
        <w:spacing w:after="0" w:line="270" w:lineRule="atLeast"/>
        <w:rPr>
          <w:rFonts w:eastAsia="Times New Roman" w:cs="Tahoma"/>
          <w:color w:val="534E40"/>
          <w:lang w:eastAsia="pl-PL"/>
        </w:rPr>
      </w:pPr>
      <w:r>
        <w:rPr>
          <w:rFonts w:eastAsia="Times New Roman" w:cs="Tahoma"/>
          <w:bCs/>
          <w:color w:val="534E40"/>
          <w:lang w:eastAsia="pl-PL"/>
        </w:rPr>
        <w:t xml:space="preserve">Zakończenie </w:t>
      </w:r>
      <w:r>
        <w:rPr>
          <w:rFonts w:eastAsia="Times New Roman" w:cs="Tahoma"/>
          <w:bCs/>
          <w:color w:val="534E40"/>
          <w:lang w:eastAsia="pl-PL"/>
        </w:rPr>
        <w:tab/>
        <w:t>3</w:t>
      </w:r>
      <w:r w:rsidR="007C7617">
        <w:rPr>
          <w:rFonts w:eastAsia="Times New Roman" w:cs="Tahoma"/>
          <w:bCs/>
          <w:color w:val="534E40"/>
          <w:lang w:eastAsia="pl-PL"/>
        </w:rPr>
        <w:t>0</w:t>
      </w:r>
      <w:r>
        <w:rPr>
          <w:rFonts w:eastAsia="Times New Roman" w:cs="Tahoma"/>
          <w:bCs/>
          <w:color w:val="534E40"/>
          <w:lang w:eastAsia="pl-PL"/>
        </w:rPr>
        <w:t>.0</w:t>
      </w:r>
      <w:r w:rsidR="007C7617">
        <w:rPr>
          <w:rFonts w:eastAsia="Times New Roman" w:cs="Tahoma"/>
          <w:bCs/>
          <w:color w:val="534E40"/>
          <w:lang w:eastAsia="pl-PL"/>
        </w:rPr>
        <w:t>9</w:t>
      </w:r>
      <w:r>
        <w:rPr>
          <w:rFonts w:eastAsia="Times New Roman" w:cs="Tahoma"/>
          <w:bCs/>
          <w:color w:val="534E40"/>
          <w:lang w:eastAsia="pl-PL"/>
        </w:rPr>
        <w:t>.2015 r.</w:t>
      </w:r>
    </w:p>
    <w:p w:rsidR="00646377" w:rsidRPr="00646377" w:rsidRDefault="00646377" w:rsidP="00646377">
      <w:pPr>
        <w:spacing w:after="120" w:line="240" w:lineRule="auto"/>
        <w:rPr>
          <w:rFonts w:eastAsia="Times New Roman" w:cs="Tahoma"/>
          <w:color w:val="534E40"/>
          <w:lang w:eastAsia="pl-PL"/>
        </w:rPr>
      </w:pPr>
    </w:p>
    <w:p w:rsidR="00FE055A" w:rsidRPr="00646377" w:rsidRDefault="00FE055A" w:rsidP="00FE055A">
      <w:pPr>
        <w:spacing w:after="0" w:line="270" w:lineRule="atLeast"/>
        <w:rPr>
          <w:rFonts w:ascii="Tahoma" w:eastAsia="Times New Roman" w:hAnsi="Tahoma" w:cs="Tahoma"/>
          <w:b/>
          <w:bCs/>
          <w:color w:val="5F497A" w:themeColor="accent4" w:themeShade="BF"/>
          <w:sz w:val="18"/>
          <w:szCs w:val="18"/>
          <w:u w:val="single"/>
          <w:lang w:eastAsia="pl-PL"/>
        </w:rPr>
      </w:pPr>
      <w:r w:rsidRPr="00646377">
        <w:rPr>
          <w:rFonts w:ascii="Tahoma" w:eastAsia="Times New Roman" w:hAnsi="Tahoma" w:cs="Tahoma"/>
          <w:b/>
          <w:bCs/>
          <w:color w:val="5F497A" w:themeColor="accent4" w:themeShade="BF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FE055A" w:rsidRDefault="00FE055A" w:rsidP="00646377">
      <w:pPr>
        <w:spacing w:after="120" w:line="240" w:lineRule="auto"/>
        <w:rPr>
          <w:rFonts w:ascii="Tahoma" w:eastAsia="Times New Roman" w:hAnsi="Tahoma" w:cs="Tahoma"/>
          <w:color w:val="534E40"/>
          <w:sz w:val="17"/>
          <w:szCs w:val="17"/>
          <w:lang w:eastAsia="pl-PL"/>
        </w:rPr>
      </w:pPr>
    </w:p>
    <w:p w:rsidR="00FE055A" w:rsidRPr="008F3F06" w:rsidRDefault="00FE055A" w:rsidP="00646377">
      <w:pPr>
        <w:spacing w:after="120" w:line="240" w:lineRule="auto"/>
        <w:rPr>
          <w:rFonts w:eastAsia="Times New Roman" w:cs="Tahoma"/>
          <w:color w:val="534E40"/>
          <w:lang w:eastAsia="pl-PL"/>
        </w:rPr>
      </w:pPr>
      <w:r w:rsidRPr="008F3F06">
        <w:rPr>
          <w:rFonts w:eastAsia="Times New Roman" w:cs="Tahoma"/>
          <w:b/>
          <w:bCs/>
          <w:color w:val="534E40"/>
          <w:lang w:eastAsia="pl-PL"/>
        </w:rPr>
        <w:t>III.1) WADIUM</w:t>
      </w:r>
    </w:p>
    <w:p w:rsidR="00FE055A" w:rsidRPr="008F3F06" w:rsidRDefault="00FE055A" w:rsidP="00646377">
      <w:pPr>
        <w:spacing w:after="120" w:line="240" w:lineRule="auto"/>
        <w:rPr>
          <w:rFonts w:eastAsia="Times New Roman" w:cs="Tahoma"/>
          <w:color w:val="534E40"/>
          <w:lang w:eastAsia="pl-PL"/>
        </w:rPr>
      </w:pPr>
      <w:r w:rsidRPr="008F3F06">
        <w:rPr>
          <w:rFonts w:eastAsia="Times New Roman" w:cs="Tahoma"/>
          <w:b/>
          <w:bCs/>
          <w:color w:val="534E40"/>
          <w:lang w:eastAsia="pl-PL"/>
        </w:rPr>
        <w:t>Informacja na temat wadium:</w:t>
      </w:r>
      <w:r w:rsidRPr="008F3F06">
        <w:rPr>
          <w:rFonts w:eastAsia="Times New Roman" w:cs="Tahoma"/>
          <w:color w:val="534E40"/>
          <w:lang w:eastAsia="pl-PL"/>
        </w:rPr>
        <w:t xml:space="preserve"> nie dotyczy</w:t>
      </w:r>
    </w:p>
    <w:p w:rsidR="00FE055A" w:rsidRPr="008F3F06" w:rsidRDefault="00FE055A" w:rsidP="008F3F06">
      <w:pPr>
        <w:spacing w:after="120" w:line="240" w:lineRule="auto"/>
        <w:rPr>
          <w:rFonts w:eastAsia="Times New Roman" w:cs="Tahoma"/>
          <w:color w:val="534E40"/>
          <w:lang w:eastAsia="pl-PL"/>
        </w:rPr>
      </w:pPr>
      <w:r w:rsidRPr="008F3F06">
        <w:rPr>
          <w:rFonts w:eastAsia="Times New Roman" w:cs="Tahoma"/>
          <w:b/>
          <w:bCs/>
          <w:color w:val="534E40"/>
          <w:lang w:eastAsia="pl-PL"/>
        </w:rPr>
        <w:t>III.2) ZALICZKI</w:t>
      </w:r>
    </w:p>
    <w:p w:rsidR="00FE055A" w:rsidRPr="008F3F06" w:rsidRDefault="00FE055A" w:rsidP="008F3F06">
      <w:pPr>
        <w:numPr>
          <w:ilvl w:val="0"/>
          <w:numId w:val="3"/>
        </w:numPr>
        <w:spacing w:after="120" w:line="240" w:lineRule="auto"/>
        <w:ind w:left="795"/>
        <w:rPr>
          <w:rFonts w:eastAsia="Times New Roman" w:cs="Tahoma"/>
          <w:color w:val="534E40"/>
          <w:lang w:eastAsia="pl-PL"/>
        </w:rPr>
      </w:pPr>
      <w:r w:rsidRPr="008F3F06">
        <w:rPr>
          <w:rFonts w:eastAsia="Times New Roman" w:cs="Tahoma"/>
          <w:b/>
          <w:bCs/>
          <w:color w:val="534E40"/>
          <w:lang w:eastAsia="pl-PL"/>
        </w:rPr>
        <w:t>Czy przewiduje się udzielenie zaliczek na poczet wykonania zamówienia:</w:t>
      </w:r>
      <w:r w:rsidRPr="008F3F06">
        <w:rPr>
          <w:rFonts w:eastAsia="Times New Roman" w:cs="Tahoma"/>
          <w:color w:val="534E40"/>
          <w:lang w:eastAsia="pl-PL"/>
        </w:rPr>
        <w:t xml:space="preserve"> nie</w:t>
      </w:r>
    </w:p>
    <w:p w:rsidR="00FE055A" w:rsidRDefault="00FE055A" w:rsidP="008F3F06">
      <w:pPr>
        <w:spacing w:after="120" w:line="240" w:lineRule="auto"/>
        <w:rPr>
          <w:rFonts w:eastAsia="Times New Roman" w:cs="Tahoma"/>
          <w:b/>
          <w:bCs/>
          <w:color w:val="534E40"/>
          <w:lang w:eastAsia="pl-PL"/>
        </w:rPr>
      </w:pPr>
      <w:r w:rsidRPr="008F3F06">
        <w:rPr>
          <w:rFonts w:eastAsia="Times New Roman" w:cs="Tahoma"/>
          <w:b/>
          <w:bCs/>
          <w:color w:val="534E40"/>
          <w:lang w:eastAsia="pl-PL"/>
        </w:rPr>
        <w:t>III.3) WARUNKI UDZIAŁU W POSTĘPOWANIU ORAZ OPIS SPOSOBU DOKONYWANIA OCENY SPEŁNIANIA TYCH WARUNKÓW</w:t>
      </w:r>
    </w:p>
    <w:p w:rsidR="00FE055A" w:rsidRDefault="00FE055A" w:rsidP="00085426">
      <w:pPr>
        <w:spacing w:after="120" w:line="240" w:lineRule="auto"/>
        <w:jc w:val="both"/>
        <w:rPr>
          <w:rFonts w:eastAsia="Times New Roman" w:cs="Tahoma"/>
          <w:b/>
          <w:bCs/>
          <w:lang w:eastAsia="pl-PL"/>
        </w:rPr>
      </w:pPr>
      <w:r w:rsidRPr="008F3F06">
        <w:rPr>
          <w:rFonts w:eastAsia="Times New Roman" w:cs="Tahoma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166A74" w:rsidRPr="008F3F06" w:rsidRDefault="00166A74" w:rsidP="00085426">
      <w:pPr>
        <w:spacing w:after="120" w:line="240" w:lineRule="auto"/>
        <w:jc w:val="both"/>
        <w:rPr>
          <w:rFonts w:eastAsia="Times New Roman" w:cs="Tahoma"/>
          <w:lang w:eastAsia="pl-PL"/>
        </w:rPr>
      </w:pPr>
    </w:p>
    <w:p w:rsidR="00FE055A" w:rsidRDefault="00FE055A" w:rsidP="008F3F06">
      <w:pPr>
        <w:spacing w:after="120" w:line="240" w:lineRule="auto"/>
        <w:ind w:left="795"/>
        <w:rPr>
          <w:rFonts w:eastAsia="Times New Roman" w:cs="Tahoma"/>
          <w:b/>
          <w:bCs/>
          <w:lang w:eastAsia="pl-PL"/>
        </w:rPr>
      </w:pPr>
      <w:r w:rsidRPr="008F3F06">
        <w:rPr>
          <w:rFonts w:eastAsia="Times New Roman" w:cs="Tahoma"/>
          <w:b/>
          <w:bCs/>
          <w:lang w:eastAsia="pl-PL"/>
        </w:rPr>
        <w:t>Opis sposobu dokonywania oceny spełniania tego warunku</w:t>
      </w:r>
    </w:p>
    <w:p w:rsidR="00295D5E" w:rsidRDefault="00295D5E" w:rsidP="00525A9D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after="120" w:line="240" w:lineRule="auto"/>
        <w:ind w:left="567" w:hanging="283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 udzielenie zamówienia mogą ubiegać się wykonawcy, którzy spełniają warunki określone w art. 22 ust.1 ustawy Prawo zamówień publicznych:</w:t>
      </w:r>
    </w:p>
    <w:p w:rsidR="00FE055A" w:rsidRDefault="00525A9D" w:rsidP="00295D5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</w:t>
      </w:r>
      <w:r w:rsidR="00295D5E">
        <w:rPr>
          <w:rFonts w:eastAsia="Times New Roman" w:cs="Tahoma"/>
          <w:lang w:eastAsia="pl-PL"/>
        </w:rPr>
        <w:t>osiadają uprawnienia niezbędne do wykonywania działalności określone przepisami u</w:t>
      </w:r>
      <w:r w:rsidR="008F3F06">
        <w:rPr>
          <w:rFonts w:eastAsia="Times New Roman" w:cs="Tahoma"/>
          <w:lang w:eastAsia="pl-PL"/>
        </w:rPr>
        <w:t xml:space="preserve">stawy z dnia 29 </w:t>
      </w:r>
      <w:r w:rsidR="00FE055A" w:rsidRPr="008F3F06">
        <w:rPr>
          <w:rFonts w:eastAsia="Times New Roman" w:cs="Tahoma"/>
          <w:lang w:eastAsia="pl-PL"/>
        </w:rPr>
        <w:t>sierpnia 1997 roku - Prawo bankowe (Dz. U. z 2002r Nr 72, poz.</w:t>
      </w:r>
      <w:r w:rsidR="008F3F06">
        <w:rPr>
          <w:rFonts w:eastAsia="Times New Roman" w:cs="Tahoma"/>
          <w:lang w:eastAsia="pl-PL"/>
        </w:rPr>
        <w:t xml:space="preserve"> 665 z późn. zm.). Przez pojęcie bank krajowy należy rozumieć bank mający siedzibę na t</w:t>
      </w:r>
      <w:r>
        <w:rPr>
          <w:rFonts w:eastAsia="Times New Roman" w:cs="Tahoma"/>
          <w:lang w:eastAsia="pl-PL"/>
        </w:rPr>
        <w:t>erenie Rzeczpospolitej Polskiej,</w:t>
      </w:r>
    </w:p>
    <w:p w:rsidR="00525A9D" w:rsidRDefault="00525A9D" w:rsidP="00295D5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posiadają niezbędną wiedzę i doświadczenie oraz potencjał </w:t>
      </w:r>
      <w:r w:rsidR="00ED0750">
        <w:rPr>
          <w:rFonts w:eastAsia="Times New Roman" w:cs="Tahoma"/>
          <w:lang w:eastAsia="pl-PL"/>
        </w:rPr>
        <w:t xml:space="preserve">techniczny, </w:t>
      </w:r>
      <w:r>
        <w:rPr>
          <w:rFonts w:eastAsia="Times New Roman" w:cs="Tahoma"/>
          <w:lang w:eastAsia="pl-PL"/>
        </w:rPr>
        <w:t>a także dysponują osobami zdolnymi do wykonywania zamówienia,</w:t>
      </w:r>
    </w:p>
    <w:p w:rsidR="00525A9D" w:rsidRDefault="00525A9D" w:rsidP="00295D5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znajdują się w sytuacji ekonomicznej i finansowej zapewniającej wykonanie zamówienia,</w:t>
      </w:r>
    </w:p>
    <w:p w:rsidR="00525A9D" w:rsidRDefault="00525A9D" w:rsidP="00525A9D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nie podlegają wykluczeniu z postępowania o udzieleniu zamówienia.</w:t>
      </w:r>
    </w:p>
    <w:p w:rsidR="00525A9D" w:rsidRPr="00AE2E59" w:rsidRDefault="00525A9D" w:rsidP="00525A9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120" w:line="240" w:lineRule="auto"/>
        <w:ind w:left="567" w:hanging="284"/>
        <w:contextualSpacing w:val="0"/>
        <w:jc w:val="both"/>
        <w:rPr>
          <w:rFonts w:eastAsia="Times New Roman" w:cs="Tahoma"/>
          <w:lang w:eastAsia="pl-PL"/>
        </w:rPr>
      </w:pPr>
      <w:r w:rsidRPr="00AE2E59">
        <w:rPr>
          <w:rFonts w:eastAsia="Times New Roman" w:cs="Tahoma"/>
          <w:lang w:eastAsia="pl-PL"/>
        </w:rPr>
        <w:t>O udzielenie zamówienia mogą ubiegać się wykonawcy, którzy posiadają siedzibę centrali, oddziału, filii, punktu kasowego w miejscowości Ustronie Morskie</w:t>
      </w:r>
      <w:r w:rsidR="00FB312A" w:rsidRPr="00AE2E59">
        <w:rPr>
          <w:rFonts w:eastAsia="Times New Roman" w:cs="Tahoma"/>
          <w:lang w:eastAsia="pl-PL"/>
        </w:rPr>
        <w:t xml:space="preserve"> z możliwością dokonywania wpłat </w:t>
      </w:r>
      <w:r w:rsidR="00ED0750" w:rsidRPr="00AE2E59">
        <w:rPr>
          <w:rFonts w:eastAsia="Times New Roman" w:cs="Tahoma"/>
          <w:lang w:eastAsia="pl-PL"/>
        </w:rPr>
        <w:t>i wypłat</w:t>
      </w:r>
      <w:r w:rsidRPr="00AE2E59">
        <w:rPr>
          <w:rFonts w:eastAsia="Times New Roman" w:cs="Tahoma"/>
          <w:lang w:eastAsia="pl-PL"/>
        </w:rPr>
        <w:t xml:space="preserve"> </w:t>
      </w:r>
      <w:r w:rsidR="00ED0750" w:rsidRPr="00AE2E59">
        <w:rPr>
          <w:rFonts w:eastAsia="Times New Roman" w:cs="Tahoma"/>
          <w:lang w:eastAsia="pl-PL"/>
        </w:rPr>
        <w:t>gotówki.</w:t>
      </w:r>
    </w:p>
    <w:p w:rsidR="00525A9D" w:rsidRDefault="00525A9D" w:rsidP="00525A9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120" w:line="240" w:lineRule="auto"/>
        <w:ind w:left="567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 postępowania o udzielenie zamówienia wyklucza się wykonawców wymienionych w art. 24 ust.1 i 2 ustawy Prawo zamówień publicznych.</w:t>
      </w:r>
    </w:p>
    <w:p w:rsidR="00525A9D" w:rsidRDefault="00525A9D" w:rsidP="00525A9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120" w:line="240" w:lineRule="auto"/>
        <w:ind w:left="567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zawiadomi niezwłocznie wykonawcę o wykluczeniu z postępowania o udzielenie zamówienia, podając uzasadnienie, podając uzasadnienie faktyczne i prawne.</w:t>
      </w:r>
    </w:p>
    <w:p w:rsidR="00525A9D" w:rsidRDefault="00525A9D" w:rsidP="00525A9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120" w:line="240" w:lineRule="auto"/>
        <w:ind w:left="567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Ofertę wykonawcy wykluczonego uznaje się za odrzuconą.</w:t>
      </w:r>
    </w:p>
    <w:p w:rsidR="00525A9D" w:rsidRDefault="00525A9D" w:rsidP="00525A9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120" w:line="240" w:lineRule="auto"/>
        <w:ind w:left="567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Zamawiający oceni </w:t>
      </w:r>
      <w:r w:rsidR="00AB3BE6">
        <w:rPr>
          <w:rFonts w:eastAsia="Times New Roman" w:cs="Tahoma"/>
          <w:lang w:eastAsia="pl-PL"/>
        </w:rPr>
        <w:t xml:space="preserve">spełnienie warunków udziału w postępowaniu na podstawie dokumentów załączonych do oferty. Ocena spełnienia warunków udziału w </w:t>
      </w:r>
      <w:r w:rsidR="00ED0750">
        <w:rPr>
          <w:rFonts w:eastAsia="Times New Roman" w:cs="Tahoma"/>
          <w:lang w:eastAsia="pl-PL"/>
        </w:rPr>
        <w:t>postępowaniu zostanie</w:t>
      </w:r>
      <w:r w:rsidR="00AB3BE6">
        <w:rPr>
          <w:rFonts w:eastAsia="Times New Roman" w:cs="Tahoma"/>
          <w:lang w:eastAsia="pl-PL"/>
        </w:rPr>
        <w:t xml:space="preserve"> dokonana wg </w:t>
      </w:r>
      <w:r w:rsidR="00ED0750">
        <w:rPr>
          <w:rFonts w:eastAsia="Times New Roman" w:cs="Tahoma"/>
          <w:lang w:eastAsia="pl-PL"/>
        </w:rPr>
        <w:t>formuły: spełnia</w:t>
      </w:r>
      <w:r w:rsidR="00AB3BE6">
        <w:rPr>
          <w:rFonts w:eastAsia="Times New Roman" w:cs="Tahoma"/>
          <w:lang w:eastAsia="pl-PL"/>
        </w:rPr>
        <w:t xml:space="preserve"> bądź nie spełnia. Nie spełnienie chociażby jednego z warunków spowoduje wykluczenie wykonawcy z postępowania oraz uznanie jego oferty za odrzuconą.</w:t>
      </w:r>
    </w:p>
    <w:p w:rsidR="00FE055A" w:rsidRPr="000847EC" w:rsidRDefault="00FE055A" w:rsidP="008F3F06">
      <w:pPr>
        <w:spacing w:after="120" w:line="240" w:lineRule="auto"/>
        <w:rPr>
          <w:rFonts w:eastAsia="Times New Roman" w:cs="Tahoma"/>
          <w:b/>
          <w:lang w:eastAsia="pl-PL"/>
        </w:rPr>
      </w:pPr>
      <w:r w:rsidRPr="000847EC">
        <w:rPr>
          <w:rFonts w:eastAsia="Times New Roman" w:cs="Tahoma"/>
          <w:b/>
          <w:lang w:eastAsia="pl-PL"/>
        </w:rPr>
        <w:t>III.6) INNE DOKUMENTY</w:t>
      </w:r>
    </w:p>
    <w:p w:rsidR="00FE055A" w:rsidRPr="000847EC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847EC">
        <w:rPr>
          <w:rFonts w:eastAsia="Times New Roman" w:cs="Tahoma"/>
          <w:lang w:eastAsia="pl-PL"/>
        </w:rPr>
        <w:t>Inne dokumenty niewymienione w pkt III.4) albo w pkt III.5)</w:t>
      </w:r>
    </w:p>
    <w:p w:rsidR="00FE055A" w:rsidRPr="00684361" w:rsidRDefault="00FE055A" w:rsidP="00684361">
      <w:pPr>
        <w:pStyle w:val="Akapitzlist"/>
        <w:numPr>
          <w:ilvl w:val="0"/>
          <w:numId w:val="18"/>
        </w:numPr>
        <w:spacing w:after="120" w:line="240" w:lineRule="auto"/>
        <w:ind w:left="426" w:hanging="357"/>
        <w:contextualSpacing w:val="0"/>
        <w:jc w:val="both"/>
        <w:rPr>
          <w:rFonts w:eastAsia="Times New Roman" w:cs="Tahoma"/>
          <w:lang w:eastAsia="pl-PL"/>
        </w:rPr>
      </w:pPr>
      <w:r w:rsidRPr="00684361">
        <w:rPr>
          <w:rFonts w:eastAsia="Times New Roman" w:cs="Tahoma"/>
          <w:lang w:eastAsia="pl-PL"/>
        </w:rPr>
        <w:t>W</w:t>
      </w:r>
      <w:r w:rsidR="00103D74" w:rsidRPr="00684361">
        <w:rPr>
          <w:rFonts w:eastAsia="Times New Roman" w:cs="Tahoma"/>
          <w:lang w:eastAsia="pl-PL"/>
        </w:rPr>
        <w:t>ykonawca zobowiązany jest załączyć do oferty nast</w:t>
      </w:r>
      <w:r w:rsidR="00684361" w:rsidRPr="00684361">
        <w:rPr>
          <w:rFonts w:eastAsia="Times New Roman" w:cs="Tahoma"/>
          <w:lang w:eastAsia="pl-PL"/>
        </w:rPr>
        <w:t>ę</w:t>
      </w:r>
      <w:r w:rsidR="00103D74" w:rsidRPr="00684361">
        <w:rPr>
          <w:rFonts w:eastAsia="Times New Roman" w:cs="Tahoma"/>
          <w:lang w:eastAsia="pl-PL"/>
        </w:rPr>
        <w:t xml:space="preserve">pujące dokumenty zgodnie z rozporządzeniem Prezesa Rady Ministrów z dnia 19 maja 2006 r. w sprawie rodzajów dokumentów, jakie może żądać Zamawiający od </w:t>
      </w:r>
      <w:r w:rsidR="00684361" w:rsidRPr="00684361">
        <w:rPr>
          <w:rFonts w:eastAsia="Times New Roman" w:cs="Tahoma"/>
          <w:lang w:eastAsia="pl-PL"/>
        </w:rPr>
        <w:t>Wykonawcy oraz firm, w jakich te dokumenty mogą być składane (Dz.U.z 2006 r. Nr 87, poz. 605 z późn.zm.):</w:t>
      </w:r>
    </w:p>
    <w:p w:rsidR="00684361" w:rsidRDefault="00684361" w:rsidP="00684361">
      <w:pPr>
        <w:pStyle w:val="Akapitzlist"/>
        <w:numPr>
          <w:ilvl w:val="0"/>
          <w:numId w:val="19"/>
        </w:numPr>
        <w:spacing w:after="120" w:line="240" w:lineRule="auto"/>
        <w:ind w:hanging="357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 przypadku osób prawnych aktualny odpis z właściwego rejestru sądowego a w przypadku osób fizycznych aktualne zaświadczenie o wpisie do ewidencji działalności gospodarczej, wystawione nie wcześniej niż 6 miesięcy przed upływem terminu składania ofert,</w:t>
      </w:r>
    </w:p>
    <w:p w:rsidR="00684361" w:rsidRDefault="00684361" w:rsidP="00684361">
      <w:pPr>
        <w:pStyle w:val="Akapitzlist"/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Uwaga: w przypadku podmiotów występujących </w:t>
      </w:r>
      <w:r w:rsidR="00ED0750">
        <w:rPr>
          <w:rFonts w:eastAsia="Times New Roman" w:cs="Tahoma"/>
          <w:lang w:eastAsia="pl-PL"/>
        </w:rPr>
        <w:t>wspólnie należy</w:t>
      </w:r>
      <w:r>
        <w:rPr>
          <w:rFonts w:eastAsia="Times New Roman" w:cs="Tahoma"/>
          <w:lang w:eastAsia="pl-PL"/>
        </w:rPr>
        <w:t xml:space="preserve"> dołączyć umowę regulującą współpracę podmiotów.</w:t>
      </w:r>
    </w:p>
    <w:p w:rsidR="00684361" w:rsidRDefault="00684361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zezwolenie Komisji Nadzoru Bankowego na rozpoczęcie działalności bankowej, o którym mowa w art. 36 ustawy z dnia 29 sierpnia 1997 r. Prawo bankowe (t.j. Dz.U.z 2002 r. Nr 72, poz. 665 z późn.zm.) lub dokumenty równoważne,</w:t>
      </w:r>
    </w:p>
    <w:p w:rsidR="00684361" w:rsidRDefault="00684361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wypełniony formularz ofert (</w:t>
      </w:r>
      <w:r w:rsidRPr="004415A0">
        <w:rPr>
          <w:rFonts w:eastAsia="Times New Roman" w:cs="Tahoma"/>
          <w:b/>
          <w:lang w:eastAsia="pl-PL"/>
        </w:rPr>
        <w:t>załącznik nr 3</w:t>
      </w:r>
      <w:r>
        <w:rPr>
          <w:rFonts w:eastAsia="Times New Roman" w:cs="Tahoma"/>
          <w:lang w:eastAsia="pl-PL"/>
        </w:rPr>
        <w:t xml:space="preserve"> do SIWZ),</w:t>
      </w:r>
    </w:p>
    <w:p w:rsidR="004415A0" w:rsidRDefault="004415A0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oświadczenie o spełnieniu warunków określonych w art. 22 ust. 1 ustawy z dnia 29 stycznia 2004 r. Prawo zamówień publicznych (</w:t>
      </w:r>
      <w:r>
        <w:rPr>
          <w:rFonts w:eastAsia="Times New Roman" w:cs="Tahoma"/>
          <w:b/>
          <w:lang w:eastAsia="pl-PL"/>
        </w:rPr>
        <w:t>załącznik nr 4</w:t>
      </w:r>
      <w:r>
        <w:rPr>
          <w:rFonts w:eastAsia="Times New Roman" w:cs="Tahoma"/>
          <w:lang w:eastAsia="pl-PL"/>
        </w:rPr>
        <w:t xml:space="preserve"> do SIWZ),</w:t>
      </w:r>
    </w:p>
    <w:p w:rsidR="00166A74" w:rsidRDefault="00166A74" w:rsidP="00166A74">
      <w:pPr>
        <w:spacing w:after="120" w:line="240" w:lineRule="auto"/>
        <w:jc w:val="both"/>
        <w:rPr>
          <w:rFonts w:eastAsia="Times New Roman" w:cs="Tahoma"/>
          <w:lang w:eastAsia="pl-PL"/>
        </w:rPr>
      </w:pPr>
    </w:p>
    <w:p w:rsidR="00166A74" w:rsidRPr="00166A74" w:rsidRDefault="00166A74" w:rsidP="00166A74">
      <w:pPr>
        <w:spacing w:after="120" w:line="240" w:lineRule="auto"/>
        <w:jc w:val="both"/>
        <w:rPr>
          <w:rFonts w:eastAsia="Times New Roman" w:cs="Tahoma"/>
          <w:lang w:eastAsia="pl-PL"/>
        </w:rPr>
      </w:pPr>
    </w:p>
    <w:p w:rsidR="00D21E77" w:rsidRDefault="00D21E77" w:rsidP="00D21E77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oświadczenie o spełnieniu warunków określonych w art. 24 ust. 1 i 2 ustawy z dnia 29 stycznia 2004 r. Prawo zamówień publicznych (</w:t>
      </w:r>
      <w:r>
        <w:rPr>
          <w:rFonts w:eastAsia="Times New Roman" w:cs="Tahoma"/>
          <w:b/>
          <w:lang w:eastAsia="pl-PL"/>
        </w:rPr>
        <w:t>załącznik nr 5</w:t>
      </w:r>
      <w:r>
        <w:rPr>
          <w:rFonts w:eastAsia="Times New Roman" w:cs="Tahoma"/>
          <w:lang w:eastAsia="pl-PL"/>
        </w:rPr>
        <w:t xml:space="preserve"> do SIWZ),</w:t>
      </w:r>
    </w:p>
    <w:p w:rsidR="004415A0" w:rsidRPr="00AE2E59" w:rsidRDefault="00FF6D7C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 w:rsidRPr="00AE2E59">
        <w:rPr>
          <w:rFonts w:eastAsia="Times New Roman" w:cs="Tahoma"/>
          <w:lang w:eastAsia="pl-PL"/>
        </w:rPr>
        <w:t xml:space="preserve">oświadczenie wykonawcy, że posiada na terenie miejscowości Ustronie Morskie swoją siedzibę, oddział, filię, punkt kasowy z możliwością dokonywania wpłat i wypłat </w:t>
      </w:r>
      <w:r w:rsidR="00ED0750" w:rsidRPr="00AE2E59">
        <w:rPr>
          <w:rFonts w:eastAsia="Times New Roman" w:cs="Tahoma"/>
          <w:lang w:eastAsia="pl-PL"/>
        </w:rPr>
        <w:t xml:space="preserve">gotówki </w:t>
      </w:r>
      <w:r w:rsidR="00664316" w:rsidRPr="00AE2E59">
        <w:rPr>
          <w:rFonts w:eastAsia="Times New Roman" w:cs="Tahoma"/>
          <w:lang w:eastAsia="pl-PL"/>
        </w:rPr>
        <w:t>oraz zagwarantowanie przez wykonawcę wykonywania wszystkich czynności związanych z obsługą bankową Zamawiającego na terenie Gminy Ustronie Morskie (</w:t>
      </w:r>
      <w:r w:rsidR="00664316" w:rsidRPr="00AE2E59">
        <w:rPr>
          <w:rFonts w:eastAsia="Times New Roman" w:cs="Tahoma"/>
          <w:b/>
          <w:lang w:eastAsia="pl-PL"/>
        </w:rPr>
        <w:t xml:space="preserve">załącznik nr 6 </w:t>
      </w:r>
      <w:r w:rsidR="00664316" w:rsidRPr="00AE2E59">
        <w:rPr>
          <w:rFonts w:eastAsia="Times New Roman" w:cs="Tahoma"/>
          <w:lang w:eastAsia="pl-PL"/>
        </w:rPr>
        <w:t>do SIWZ),</w:t>
      </w:r>
    </w:p>
    <w:p w:rsidR="00664316" w:rsidRDefault="00664316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wykaz osób uprawnionych do reprezentowania wykonawcy wraz z załączonymi pełnomocnictwami (</w:t>
      </w:r>
      <w:r>
        <w:rPr>
          <w:rFonts w:eastAsia="Times New Roman" w:cs="Tahoma"/>
          <w:b/>
          <w:lang w:eastAsia="pl-PL"/>
        </w:rPr>
        <w:t xml:space="preserve">załącznik nr 7 </w:t>
      </w:r>
      <w:r>
        <w:rPr>
          <w:rFonts w:eastAsia="Times New Roman" w:cs="Tahoma"/>
          <w:lang w:eastAsia="pl-PL"/>
        </w:rPr>
        <w:t>do SIWZ</w:t>
      </w:r>
      <w:r w:rsidR="005561A1">
        <w:rPr>
          <w:rFonts w:eastAsia="Times New Roman" w:cs="Tahoma"/>
          <w:lang w:eastAsia="pl-PL"/>
        </w:rPr>
        <w:t>),</w:t>
      </w:r>
    </w:p>
    <w:p w:rsidR="005561A1" w:rsidRDefault="002A10B2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 przypadku oddziału lub filii stosowne upoważnienie do zaciągania zobowiązań w imieniu zarządu banku wykonawcy</w:t>
      </w:r>
      <w:r w:rsidR="009C29D9">
        <w:rPr>
          <w:rFonts w:eastAsia="Times New Roman" w:cs="Tahoma"/>
          <w:lang w:eastAsia="pl-PL"/>
        </w:rPr>
        <w:t xml:space="preserve"> (</w:t>
      </w:r>
      <w:r w:rsidR="009C29D9">
        <w:rPr>
          <w:rFonts w:eastAsia="Times New Roman" w:cs="Tahoma"/>
          <w:b/>
          <w:lang w:eastAsia="pl-PL"/>
        </w:rPr>
        <w:t xml:space="preserve">załącznik nr 8 </w:t>
      </w:r>
      <w:r w:rsidR="009C29D9">
        <w:rPr>
          <w:rFonts w:eastAsia="Times New Roman" w:cs="Tahoma"/>
          <w:lang w:eastAsia="pl-PL"/>
        </w:rPr>
        <w:t>do SIWZ),</w:t>
      </w:r>
    </w:p>
    <w:p w:rsidR="002A10B2" w:rsidRDefault="002A10B2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wykaz osób, które będą kierować realizacją </w:t>
      </w:r>
      <w:r w:rsidR="00ED0750">
        <w:rPr>
          <w:rFonts w:eastAsia="Times New Roman" w:cs="Tahoma"/>
          <w:lang w:eastAsia="pl-PL"/>
        </w:rPr>
        <w:t>niniejszego zamówienia</w:t>
      </w:r>
      <w:r>
        <w:rPr>
          <w:rFonts w:eastAsia="Times New Roman" w:cs="Tahoma"/>
          <w:lang w:eastAsia="pl-PL"/>
        </w:rPr>
        <w:t xml:space="preserve"> lub będą uczestniczyć </w:t>
      </w:r>
      <w:r w:rsidR="00D57027">
        <w:rPr>
          <w:rFonts w:eastAsia="Times New Roman" w:cs="Tahoma"/>
          <w:lang w:eastAsia="pl-PL"/>
        </w:rPr>
        <w:br/>
      </w:r>
      <w:r>
        <w:rPr>
          <w:rFonts w:eastAsia="Times New Roman" w:cs="Tahoma"/>
          <w:lang w:eastAsia="pl-PL"/>
        </w:rPr>
        <w:t xml:space="preserve">w wykonaniu zamówienia, odpowiedzialnych za świadczenie usług, wraz z danymi </w:t>
      </w:r>
      <w:r w:rsidR="00D57027">
        <w:rPr>
          <w:rFonts w:eastAsia="Times New Roman" w:cs="Tahoma"/>
          <w:lang w:eastAsia="pl-PL"/>
        </w:rPr>
        <w:br/>
      </w:r>
      <w:r>
        <w:rPr>
          <w:rFonts w:eastAsia="Times New Roman" w:cs="Tahoma"/>
          <w:lang w:eastAsia="pl-PL"/>
        </w:rPr>
        <w:t>o kwalifikacjach niezbędnych do wykonania zamówienia (</w:t>
      </w:r>
      <w:r>
        <w:rPr>
          <w:rFonts w:eastAsia="Times New Roman" w:cs="Tahoma"/>
          <w:b/>
          <w:lang w:eastAsia="pl-PL"/>
        </w:rPr>
        <w:t xml:space="preserve">załącznik nr </w:t>
      </w:r>
      <w:r w:rsidR="009C29D9">
        <w:rPr>
          <w:rFonts w:eastAsia="Times New Roman" w:cs="Tahoma"/>
          <w:b/>
          <w:lang w:eastAsia="pl-PL"/>
        </w:rPr>
        <w:t>9</w:t>
      </w:r>
      <w:r>
        <w:rPr>
          <w:rFonts w:eastAsia="Times New Roman" w:cs="Tahoma"/>
          <w:b/>
          <w:lang w:eastAsia="pl-PL"/>
        </w:rPr>
        <w:t xml:space="preserve"> </w:t>
      </w:r>
      <w:r>
        <w:rPr>
          <w:rFonts w:eastAsia="Times New Roman" w:cs="Tahoma"/>
          <w:lang w:eastAsia="pl-PL"/>
        </w:rPr>
        <w:t>do SIWZ),</w:t>
      </w:r>
    </w:p>
    <w:p w:rsidR="00CD3FD1" w:rsidRPr="00CD3FD1" w:rsidRDefault="008E3208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wykaz wykonanych usług obsługi bankowej budżetów gmin w okresie ostatnich 3 lat przed dniem wszczęcia post</w:t>
      </w:r>
      <w:r w:rsidR="00F850BC">
        <w:rPr>
          <w:rFonts w:eastAsia="Times New Roman" w:cs="Tahoma"/>
          <w:lang w:eastAsia="pl-PL"/>
        </w:rPr>
        <w:t>ę</w:t>
      </w:r>
      <w:r>
        <w:rPr>
          <w:rFonts w:eastAsia="Times New Roman" w:cs="Tahoma"/>
          <w:lang w:eastAsia="pl-PL"/>
        </w:rPr>
        <w:t>powania o udzielenie zamówienia, a jeżeli okres prowadzenia działalności jest krótszy – w tym okresie, odpowiadają</w:t>
      </w:r>
      <w:r w:rsidR="00F850BC">
        <w:rPr>
          <w:rFonts w:eastAsia="Times New Roman" w:cs="Tahoma"/>
          <w:lang w:eastAsia="pl-PL"/>
        </w:rPr>
        <w:t>cy</w:t>
      </w:r>
      <w:r>
        <w:rPr>
          <w:rFonts w:eastAsia="Times New Roman" w:cs="Tahoma"/>
          <w:lang w:eastAsia="pl-PL"/>
        </w:rPr>
        <w:t xml:space="preserve">ch </w:t>
      </w:r>
      <w:r w:rsidR="00F850BC">
        <w:rPr>
          <w:rFonts w:eastAsia="Times New Roman" w:cs="Tahoma"/>
          <w:lang w:eastAsia="pl-PL"/>
        </w:rPr>
        <w:t>swoim rodzajem usługom obsługi bankowej budżetów gmin stanowiącym przedmiot zamówienia, z podaniem daty i miejsca wykonania oraz załączeniem dokumentów potwierdzających</w:t>
      </w:r>
      <w:r w:rsidR="00CD3FD1">
        <w:rPr>
          <w:rFonts w:eastAsia="Times New Roman" w:cs="Tahoma"/>
          <w:lang w:eastAsia="pl-PL"/>
        </w:rPr>
        <w:t>, że usługi te zostały należycie wykonane. Wykazać należy minimum jedno zrealizowane zamówienie obsługi bankowej budżetów gmin (</w:t>
      </w:r>
      <w:r w:rsidR="00CD3FD1">
        <w:rPr>
          <w:rFonts w:eastAsia="Times New Roman" w:cs="Tahoma"/>
          <w:b/>
          <w:lang w:eastAsia="pl-PL"/>
        </w:rPr>
        <w:t xml:space="preserve">załącznik nr </w:t>
      </w:r>
      <w:r w:rsidR="009C29D9">
        <w:rPr>
          <w:rFonts w:eastAsia="Times New Roman" w:cs="Tahoma"/>
          <w:b/>
          <w:lang w:eastAsia="pl-PL"/>
        </w:rPr>
        <w:t>10</w:t>
      </w:r>
      <w:r w:rsidR="00CD3FD1">
        <w:rPr>
          <w:rFonts w:eastAsia="Times New Roman" w:cs="Tahoma"/>
          <w:b/>
          <w:lang w:eastAsia="pl-PL"/>
        </w:rPr>
        <w:t xml:space="preserve"> </w:t>
      </w:r>
      <w:r w:rsidR="00CD3FD1">
        <w:rPr>
          <w:rFonts w:eastAsia="Times New Roman" w:cs="Tahoma"/>
          <w:lang w:eastAsia="pl-PL"/>
        </w:rPr>
        <w:t>do SIWZ</w:t>
      </w:r>
      <w:r w:rsidR="00CD3FD1">
        <w:rPr>
          <w:rFonts w:eastAsia="Times New Roman" w:cs="Tahoma"/>
          <w:b/>
          <w:lang w:eastAsia="pl-PL"/>
        </w:rPr>
        <w:t>),</w:t>
      </w:r>
    </w:p>
    <w:p w:rsidR="00610EBD" w:rsidRPr="00CD3FD1" w:rsidRDefault="00610EBD" w:rsidP="00610EBD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zaakceptowany wzór umowy (</w:t>
      </w:r>
      <w:r>
        <w:rPr>
          <w:rFonts w:eastAsia="Times New Roman" w:cs="Tahoma"/>
          <w:b/>
          <w:lang w:eastAsia="pl-PL"/>
        </w:rPr>
        <w:t>załącznik nr 1</w:t>
      </w:r>
      <w:r w:rsidR="009C29D9">
        <w:rPr>
          <w:rFonts w:eastAsia="Times New Roman" w:cs="Tahoma"/>
          <w:b/>
          <w:lang w:eastAsia="pl-PL"/>
        </w:rPr>
        <w:t>1</w:t>
      </w:r>
      <w:r>
        <w:rPr>
          <w:rFonts w:eastAsia="Times New Roman" w:cs="Tahoma"/>
          <w:b/>
          <w:lang w:eastAsia="pl-PL"/>
        </w:rPr>
        <w:t xml:space="preserve"> </w:t>
      </w:r>
      <w:r>
        <w:rPr>
          <w:rFonts w:eastAsia="Times New Roman" w:cs="Tahoma"/>
          <w:lang w:eastAsia="pl-PL"/>
        </w:rPr>
        <w:t>do SIWZ</w:t>
      </w:r>
      <w:r>
        <w:rPr>
          <w:rFonts w:eastAsia="Times New Roman" w:cs="Tahoma"/>
          <w:b/>
          <w:lang w:eastAsia="pl-PL"/>
        </w:rPr>
        <w:t>),</w:t>
      </w:r>
    </w:p>
    <w:p w:rsidR="002A10B2" w:rsidRDefault="00610EBD" w:rsidP="0068436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 </w:t>
      </w:r>
      <w:r w:rsidR="00A82260">
        <w:rPr>
          <w:rFonts w:eastAsia="Times New Roman" w:cs="Tahoma"/>
          <w:lang w:eastAsia="pl-PL"/>
        </w:rPr>
        <w:t>wykonawca mający siedzibę lub miejsce zamieszkania poza terytorium Rzeczypospolitej Polskiej sk</w:t>
      </w:r>
      <w:r w:rsidR="00577B13">
        <w:rPr>
          <w:rFonts w:eastAsia="Times New Roman" w:cs="Tahoma"/>
          <w:lang w:eastAsia="pl-PL"/>
        </w:rPr>
        <w:t>ła</w:t>
      </w:r>
      <w:r w:rsidR="00A82260">
        <w:rPr>
          <w:rFonts w:eastAsia="Times New Roman" w:cs="Tahoma"/>
          <w:lang w:eastAsia="pl-PL"/>
        </w:rPr>
        <w:t xml:space="preserve">da dokumenty zgodnie z § 2 </w:t>
      </w:r>
      <w:r w:rsidR="00577B13">
        <w:rPr>
          <w:rFonts w:eastAsia="Times New Roman" w:cs="Tahoma"/>
          <w:lang w:eastAsia="pl-PL"/>
        </w:rPr>
        <w:t>i § 4 rozporządzenia Prezesa Rady Ministrów z dnia 19 maja 2006 r. w sprawie rodzajów dokumentów, jakich może żądać Zamawiający od wykonawcy oraz firm, w jakich te dokumenty mogą być składane (</w:t>
      </w:r>
      <w:r w:rsidR="00577B13" w:rsidRPr="00577B13">
        <w:rPr>
          <w:rFonts w:eastAsia="Times New Roman" w:cs="Tahoma"/>
          <w:sz w:val="20"/>
          <w:szCs w:val="20"/>
          <w:lang w:eastAsia="pl-PL"/>
        </w:rPr>
        <w:t>Dz.U. z 2006 r. Nr 87, poz. 605 z późn.zm.</w:t>
      </w:r>
      <w:r w:rsidR="00577B13">
        <w:rPr>
          <w:rFonts w:eastAsia="Times New Roman" w:cs="Tahoma"/>
          <w:lang w:eastAsia="pl-PL"/>
        </w:rPr>
        <w:t>).</w:t>
      </w:r>
    </w:p>
    <w:p w:rsidR="00A35844" w:rsidRPr="00B32A47" w:rsidRDefault="001F3797" w:rsidP="00B32A47">
      <w:pPr>
        <w:pStyle w:val="Akapitzlist"/>
        <w:numPr>
          <w:ilvl w:val="0"/>
          <w:numId w:val="18"/>
        </w:numPr>
        <w:spacing w:after="120" w:line="240" w:lineRule="auto"/>
        <w:ind w:left="426" w:hanging="284"/>
        <w:jc w:val="both"/>
        <w:rPr>
          <w:rFonts w:eastAsia="Times New Roman" w:cs="Tahoma"/>
          <w:lang w:eastAsia="pl-PL"/>
        </w:rPr>
      </w:pPr>
      <w:r w:rsidRPr="00B32A47">
        <w:rPr>
          <w:rFonts w:eastAsia="Times New Roman" w:cs="Tahoma"/>
          <w:lang w:eastAsia="pl-PL"/>
        </w:rPr>
        <w:t>Zamawiający wzywa wykonawców, którzy</w:t>
      </w:r>
      <w:r w:rsidR="00A35844" w:rsidRPr="00B32A47">
        <w:rPr>
          <w:rFonts w:eastAsia="Times New Roman" w:cs="Tahoma"/>
          <w:lang w:eastAsia="pl-PL"/>
        </w:rPr>
        <w:t>:</w:t>
      </w:r>
    </w:p>
    <w:p w:rsidR="00A35844" w:rsidRDefault="001F3797" w:rsidP="00A35844">
      <w:pPr>
        <w:pStyle w:val="Akapitzlist"/>
        <w:numPr>
          <w:ilvl w:val="2"/>
          <w:numId w:val="3"/>
        </w:numPr>
        <w:tabs>
          <w:tab w:val="clear" w:pos="2160"/>
          <w:tab w:val="num" w:pos="1985"/>
        </w:tabs>
        <w:spacing w:after="120" w:line="240" w:lineRule="auto"/>
        <w:ind w:left="1134"/>
        <w:jc w:val="both"/>
        <w:rPr>
          <w:rFonts w:eastAsia="Times New Roman" w:cs="Tahoma"/>
          <w:lang w:eastAsia="pl-PL"/>
        </w:rPr>
      </w:pPr>
      <w:r w:rsidRPr="00A35844">
        <w:rPr>
          <w:rFonts w:eastAsia="Times New Roman" w:cs="Tahoma"/>
          <w:lang w:eastAsia="pl-PL"/>
        </w:rPr>
        <w:t xml:space="preserve"> w określonym terminie nie złożyli wymaganych przez Zamawiającego oświadczeń lub dokumentów, o których mowa w art. 25 ust. 1 ustawy Prawo zamówień publicznych, </w:t>
      </w:r>
    </w:p>
    <w:p w:rsidR="00A35844" w:rsidRDefault="001F3797" w:rsidP="00A35844">
      <w:pPr>
        <w:pStyle w:val="Akapitzlist"/>
        <w:numPr>
          <w:ilvl w:val="2"/>
          <w:numId w:val="3"/>
        </w:numPr>
        <w:tabs>
          <w:tab w:val="clear" w:pos="2160"/>
          <w:tab w:val="num" w:pos="1985"/>
        </w:tabs>
        <w:spacing w:after="120" w:line="240" w:lineRule="auto"/>
        <w:ind w:left="1134"/>
        <w:jc w:val="both"/>
        <w:rPr>
          <w:rFonts w:eastAsia="Times New Roman" w:cs="Tahoma"/>
          <w:lang w:eastAsia="pl-PL"/>
        </w:rPr>
      </w:pPr>
      <w:r w:rsidRPr="00A35844">
        <w:rPr>
          <w:rFonts w:eastAsia="Times New Roman" w:cs="Tahoma"/>
          <w:lang w:eastAsia="pl-PL"/>
        </w:rPr>
        <w:t>nie złożyli pełnomocnictw</w:t>
      </w:r>
      <w:r w:rsidR="00A35844" w:rsidRPr="00A35844">
        <w:rPr>
          <w:rFonts w:eastAsia="Times New Roman" w:cs="Tahoma"/>
          <w:lang w:eastAsia="pl-PL"/>
        </w:rPr>
        <w:t xml:space="preserve"> albo, którzy </w:t>
      </w:r>
      <w:r w:rsidR="00A35844">
        <w:rPr>
          <w:rFonts w:eastAsia="Times New Roman" w:cs="Tahoma"/>
          <w:lang w:eastAsia="pl-PL"/>
        </w:rPr>
        <w:t xml:space="preserve">w wyznaczonym terminie </w:t>
      </w:r>
      <w:r w:rsidR="00A35844" w:rsidRPr="00A35844">
        <w:rPr>
          <w:rFonts w:eastAsia="Times New Roman" w:cs="Tahoma"/>
          <w:lang w:eastAsia="pl-PL"/>
        </w:rPr>
        <w:t>złożyli wymagane przez Zamawiającego oświadczenia i dokumenty, o których mowa w art. 25 ust. 1 zawierające błędy</w:t>
      </w:r>
      <w:r w:rsidR="00A35844">
        <w:rPr>
          <w:rFonts w:eastAsia="Times New Roman" w:cs="Tahoma"/>
          <w:lang w:eastAsia="pl-PL"/>
        </w:rPr>
        <w:t xml:space="preserve"> lub</w:t>
      </w:r>
      <w:r w:rsidR="00A35844" w:rsidRPr="00A35844">
        <w:rPr>
          <w:rFonts w:eastAsia="Times New Roman" w:cs="Tahoma"/>
          <w:lang w:eastAsia="pl-PL"/>
        </w:rPr>
        <w:t xml:space="preserve"> wadliwe pełnomocnictwa</w:t>
      </w:r>
      <w:r w:rsidR="00A35844">
        <w:rPr>
          <w:rFonts w:eastAsia="Times New Roman" w:cs="Tahoma"/>
          <w:lang w:eastAsia="pl-PL"/>
        </w:rPr>
        <w:t xml:space="preserve">, </w:t>
      </w:r>
    </w:p>
    <w:p w:rsidR="00A35844" w:rsidRDefault="00ED0750" w:rsidP="00A35844">
      <w:pPr>
        <w:tabs>
          <w:tab w:val="num" w:pos="1985"/>
        </w:tabs>
        <w:spacing w:after="120" w:line="240" w:lineRule="auto"/>
        <w:ind w:left="77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chyba, że</w:t>
      </w:r>
      <w:r w:rsidR="00A35844">
        <w:rPr>
          <w:rFonts w:eastAsia="Times New Roman" w:cs="Tahoma"/>
          <w:lang w:eastAsia="pl-PL"/>
        </w:rPr>
        <w:t xml:space="preserve"> mimo ich złożenia oferta wykonawcy podlega odrzuceniu lub konieczne byłoby unieważnienie post</w:t>
      </w:r>
      <w:r w:rsidR="00B32A47">
        <w:rPr>
          <w:rFonts w:eastAsia="Times New Roman" w:cs="Tahoma"/>
          <w:lang w:eastAsia="pl-PL"/>
        </w:rPr>
        <w:t>ę</w:t>
      </w:r>
      <w:r w:rsidR="00A35844">
        <w:rPr>
          <w:rFonts w:eastAsia="Times New Roman" w:cs="Tahoma"/>
          <w:lang w:eastAsia="pl-PL"/>
        </w:rPr>
        <w:t>powania.</w:t>
      </w:r>
    </w:p>
    <w:p w:rsidR="00B32A47" w:rsidRDefault="00B32A47" w:rsidP="00B67536">
      <w:pPr>
        <w:tabs>
          <w:tab w:val="num" w:pos="1985"/>
        </w:tabs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Złożone na wezwanie Zamawiającego oświadczenia i dokumenty powinny potwierdzać spełnienie przez wykonawcę warunków udziału w postępowaniu oraz spełnianie przez oferowane usługi bankowe wymagań określonych przez Zamawiającego.</w:t>
      </w:r>
    </w:p>
    <w:p w:rsidR="002761B0" w:rsidRDefault="00ED0750" w:rsidP="002761B0">
      <w:pPr>
        <w:pStyle w:val="Akapitzlist"/>
        <w:numPr>
          <w:ilvl w:val="0"/>
          <w:numId w:val="18"/>
        </w:numPr>
        <w:tabs>
          <w:tab w:val="num" w:pos="1985"/>
        </w:tabs>
        <w:spacing w:after="120" w:line="240" w:lineRule="auto"/>
        <w:ind w:left="426" w:hanging="284"/>
        <w:contextualSpacing w:val="0"/>
        <w:jc w:val="both"/>
        <w:rPr>
          <w:rFonts w:eastAsia="Times New Roman" w:cs="Tahoma"/>
          <w:lang w:eastAsia="pl-PL"/>
        </w:rPr>
      </w:pPr>
      <w:r w:rsidRPr="00B32A47">
        <w:rPr>
          <w:rFonts w:eastAsia="Times New Roman" w:cs="Tahoma"/>
          <w:lang w:eastAsia="pl-PL"/>
        </w:rPr>
        <w:t>Dokumenty</w:t>
      </w:r>
      <w:r>
        <w:rPr>
          <w:rFonts w:eastAsia="Times New Roman" w:cs="Tahoma"/>
          <w:lang w:eastAsia="pl-PL"/>
        </w:rPr>
        <w:t xml:space="preserve"> powyższe mogą być przedstawione w  formie oryginałów albo kopii poświadczonych za zgodność z oryginałem przez osobę (osoby) upoważnioną do zaciągania zobowiązań w zakresie praw i obowiązków majątkowych w imieniu wykonawcy.</w:t>
      </w:r>
    </w:p>
    <w:p w:rsidR="00B32A47" w:rsidRDefault="002761B0" w:rsidP="002761B0">
      <w:pPr>
        <w:pStyle w:val="Akapitzlist"/>
        <w:numPr>
          <w:ilvl w:val="0"/>
          <w:numId w:val="18"/>
        </w:numPr>
        <w:tabs>
          <w:tab w:val="num" w:pos="1985"/>
        </w:tabs>
        <w:spacing w:after="120" w:line="240" w:lineRule="auto"/>
        <w:ind w:left="426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Brak elementów oferty jak i dokumentów, o których mowa powyżej spowoduje, że oferta jest nieważna z przyczyn formalnych i podlega odrzuceniu.</w:t>
      </w:r>
      <w:r w:rsidR="00B32A47" w:rsidRPr="00B32A47">
        <w:rPr>
          <w:rFonts w:eastAsia="Times New Roman" w:cs="Tahoma"/>
          <w:lang w:eastAsia="pl-PL"/>
        </w:rPr>
        <w:t xml:space="preserve"> </w:t>
      </w:r>
    </w:p>
    <w:p w:rsidR="009C29D9" w:rsidRDefault="009C29D9" w:rsidP="009C29D9">
      <w:pPr>
        <w:tabs>
          <w:tab w:val="num" w:pos="1985"/>
        </w:tabs>
        <w:spacing w:after="120" w:line="240" w:lineRule="auto"/>
        <w:jc w:val="both"/>
        <w:rPr>
          <w:rFonts w:eastAsia="Times New Roman" w:cs="Tahoma"/>
          <w:lang w:eastAsia="pl-PL"/>
        </w:rPr>
      </w:pPr>
    </w:p>
    <w:p w:rsidR="00FE055A" w:rsidRPr="000847EC" w:rsidRDefault="00FE055A" w:rsidP="008F3F06">
      <w:pPr>
        <w:spacing w:after="120" w:line="240" w:lineRule="auto"/>
        <w:rPr>
          <w:rFonts w:eastAsia="Times New Roman" w:cs="Tahoma"/>
          <w:b/>
          <w:bCs/>
          <w:color w:val="5F497A" w:themeColor="accent4" w:themeShade="BF"/>
          <w:u w:val="single"/>
          <w:lang w:eastAsia="pl-PL"/>
        </w:rPr>
      </w:pPr>
      <w:r w:rsidRPr="000847EC">
        <w:rPr>
          <w:rFonts w:eastAsia="Times New Roman" w:cs="Tahoma"/>
          <w:b/>
          <w:bCs/>
          <w:color w:val="5F497A" w:themeColor="accent4" w:themeShade="BF"/>
          <w:u w:val="single"/>
          <w:lang w:eastAsia="pl-PL"/>
        </w:rPr>
        <w:t>SEKCJA IV: PROCEDURA</w:t>
      </w:r>
    </w:p>
    <w:p w:rsidR="00FE055A" w:rsidRPr="000847EC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847EC">
        <w:rPr>
          <w:rFonts w:eastAsia="Times New Roman" w:cs="Tahoma"/>
          <w:b/>
          <w:bCs/>
          <w:lang w:eastAsia="pl-PL"/>
        </w:rPr>
        <w:t>IV.1) TRYB UDZIELENIA ZAMÓWIENIA</w:t>
      </w:r>
    </w:p>
    <w:p w:rsidR="00FE055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IV.1.1) Tryb udzielenia zamówienia:</w:t>
      </w:r>
      <w:r w:rsidRPr="0002002A">
        <w:rPr>
          <w:rFonts w:eastAsia="Times New Roman" w:cs="Tahoma"/>
          <w:lang w:eastAsia="pl-PL"/>
        </w:rPr>
        <w:t xml:space="preserve"> </w:t>
      </w:r>
      <w:r w:rsidR="0002002A">
        <w:rPr>
          <w:rFonts w:eastAsia="Times New Roman" w:cs="Tahoma"/>
          <w:lang w:eastAsia="pl-PL"/>
        </w:rPr>
        <w:tab/>
      </w:r>
      <w:r w:rsidRPr="0002002A">
        <w:rPr>
          <w:rFonts w:eastAsia="Times New Roman" w:cs="Tahoma"/>
          <w:lang w:eastAsia="pl-PL"/>
        </w:rPr>
        <w:t>przetarg nieograniczony.</w:t>
      </w:r>
    </w:p>
    <w:p w:rsidR="00FE055A" w:rsidRPr="0002002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IV.2) KRYTERIA OCENY OFERT</w:t>
      </w:r>
    </w:p>
    <w:p w:rsidR="002761B0" w:rsidRDefault="00FE055A" w:rsidP="008F3F06">
      <w:pPr>
        <w:spacing w:after="120" w:line="240" w:lineRule="auto"/>
        <w:rPr>
          <w:rFonts w:eastAsia="Times New Roman" w:cs="Tahoma"/>
          <w:b/>
          <w:bCs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 xml:space="preserve">IV.2.1) Kryteria oceny ofert: </w:t>
      </w:r>
      <w:r w:rsidR="0002002A">
        <w:rPr>
          <w:rFonts w:eastAsia="Times New Roman" w:cs="Tahoma"/>
          <w:b/>
          <w:bCs/>
          <w:lang w:eastAsia="pl-PL"/>
        </w:rPr>
        <w:tab/>
      </w:r>
    </w:p>
    <w:p w:rsidR="002761B0" w:rsidRDefault="002761B0" w:rsidP="001B4798">
      <w:pPr>
        <w:pStyle w:val="Akapitzlist"/>
        <w:numPr>
          <w:ilvl w:val="3"/>
          <w:numId w:val="3"/>
        </w:numPr>
        <w:tabs>
          <w:tab w:val="clear" w:pos="2880"/>
          <w:tab w:val="num" w:pos="567"/>
        </w:tabs>
        <w:spacing w:after="120" w:line="240" w:lineRule="auto"/>
        <w:ind w:left="284" w:hanging="284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Zamawiający dokona oceny ofert na podstawie następujących </w:t>
      </w:r>
      <w:r w:rsidR="00ED0750">
        <w:rPr>
          <w:rFonts w:eastAsia="Times New Roman" w:cs="Tahoma"/>
          <w:lang w:eastAsia="pl-PL"/>
        </w:rPr>
        <w:t>kryteriów:</w:t>
      </w:r>
    </w:p>
    <w:p w:rsidR="0054653E" w:rsidRDefault="0054653E" w:rsidP="0054653E">
      <w:pPr>
        <w:pStyle w:val="Akapitzlist"/>
        <w:spacing w:after="120" w:line="240" w:lineRule="auto"/>
        <w:ind w:left="284"/>
        <w:rPr>
          <w:rFonts w:eastAsia="Times New Roman" w:cs="Tahoma"/>
          <w:lang w:eastAsia="pl-PL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882"/>
        <w:gridCol w:w="3574"/>
        <w:gridCol w:w="1971"/>
        <w:gridCol w:w="2150"/>
      </w:tblGrid>
      <w:tr w:rsidR="00237E03" w:rsidRPr="004B6CBC" w:rsidTr="00237E03">
        <w:tc>
          <w:tcPr>
            <w:tcW w:w="882" w:type="dxa"/>
            <w:vAlign w:val="center"/>
          </w:tcPr>
          <w:p w:rsidR="00237E03" w:rsidRPr="004B6CBC" w:rsidRDefault="00237E03" w:rsidP="004B6CBC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4" w:type="dxa"/>
            <w:vAlign w:val="center"/>
          </w:tcPr>
          <w:p w:rsidR="00237E03" w:rsidRPr="004B6CBC" w:rsidRDefault="00237E03" w:rsidP="004B6CBC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OPIS KRYTERIÓW OCENY</w:t>
            </w:r>
          </w:p>
        </w:tc>
        <w:tc>
          <w:tcPr>
            <w:tcW w:w="1971" w:type="dxa"/>
          </w:tcPr>
          <w:p w:rsidR="00237E03" w:rsidRDefault="00237E03" w:rsidP="004B6CBC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150" w:type="dxa"/>
            <w:vAlign w:val="center"/>
          </w:tcPr>
          <w:p w:rsidR="00237E03" w:rsidRPr="004B6CBC" w:rsidRDefault="00237E03" w:rsidP="004B6CBC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WAGA</w:t>
            </w:r>
          </w:p>
        </w:tc>
      </w:tr>
      <w:tr w:rsidR="00237E03" w:rsidRPr="004B6CBC" w:rsidTr="00921183">
        <w:tc>
          <w:tcPr>
            <w:tcW w:w="882" w:type="dxa"/>
            <w:vAlign w:val="center"/>
          </w:tcPr>
          <w:p w:rsidR="00237E03" w:rsidRPr="004B6CBC" w:rsidRDefault="00FA2009" w:rsidP="0092118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</w:t>
            </w:r>
            <w:r w:rsidR="00237E03">
              <w:rPr>
                <w:rFonts w:eastAsia="Times New Roman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74" w:type="dxa"/>
            <w:vAlign w:val="center"/>
          </w:tcPr>
          <w:p w:rsidR="00237E03" w:rsidRPr="004B6CBC" w:rsidRDefault="00FC0FE2" w:rsidP="00FC0FE2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Stała, ryczałtowa </w:t>
            </w:r>
            <w:r w:rsidR="00FA2009">
              <w:rPr>
                <w:rFonts w:ascii="Calibri" w:hAnsi="Calibri"/>
                <w:sz w:val="20"/>
                <w:szCs w:val="20"/>
              </w:rPr>
              <w:t>o</w:t>
            </w:r>
            <w:r w:rsidR="00450E52" w:rsidRPr="00BF7D7B">
              <w:rPr>
                <w:rFonts w:ascii="Calibri" w:hAnsi="Calibri"/>
                <w:sz w:val="20"/>
                <w:szCs w:val="20"/>
              </w:rPr>
              <w:t xml:space="preserve">płata </w:t>
            </w:r>
            <w:r>
              <w:rPr>
                <w:rFonts w:ascii="Calibri" w:hAnsi="Calibri"/>
                <w:sz w:val="20"/>
                <w:szCs w:val="20"/>
              </w:rPr>
              <w:t>miesięczna</w:t>
            </w:r>
            <w:r w:rsidR="00450E52" w:rsidRPr="00BF7D7B">
              <w:rPr>
                <w:rFonts w:ascii="Calibri" w:hAnsi="Calibri"/>
                <w:sz w:val="20"/>
                <w:szCs w:val="20"/>
              </w:rPr>
              <w:t xml:space="preserve"> za prowadzenie </w:t>
            </w:r>
            <w:r w:rsidR="00BE3CD1">
              <w:rPr>
                <w:rFonts w:ascii="Calibri" w:hAnsi="Calibri"/>
                <w:sz w:val="20"/>
                <w:szCs w:val="20"/>
              </w:rPr>
              <w:t>obsługi</w:t>
            </w:r>
            <w:r w:rsidR="00450E52" w:rsidRPr="00BF7D7B">
              <w:rPr>
                <w:rFonts w:ascii="Calibri" w:hAnsi="Calibri"/>
                <w:sz w:val="20"/>
                <w:szCs w:val="20"/>
              </w:rPr>
              <w:t xml:space="preserve"> bankow</w:t>
            </w:r>
            <w:r w:rsidR="00BE3CD1">
              <w:rPr>
                <w:rFonts w:ascii="Calibri" w:hAnsi="Calibri"/>
                <w:sz w:val="20"/>
                <w:szCs w:val="20"/>
              </w:rPr>
              <w:t>ej</w:t>
            </w:r>
            <w:r w:rsidR="00450E52" w:rsidRPr="00BF7D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7E03">
              <w:rPr>
                <w:rFonts w:eastAsia="Times New Roman" w:cs="Tahoma"/>
                <w:sz w:val="20"/>
                <w:szCs w:val="20"/>
                <w:lang w:eastAsia="pl-PL"/>
              </w:rPr>
              <w:t>budżetu Gminy Ustronie Morskie i jej jednostek organizacyjnych</w:t>
            </w:r>
            <w:r w:rsidR="00450E52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237E03" w:rsidRPr="004B6CBC" w:rsidRDefault="00237E03" w:rsidP="00FA2009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ZŁ/za </w:t>
            </w:r>
            <w:r w:rsidR="00FA2009">
              <w:rPr>
                <w:rFonts w:eastAsia="Times New Roman" w:cs="Tahoma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150" w:type="dxa"/>
            <w:vAlign w:val="center"/>
          </w:tcPr>
          <w:p w:rsidR="00237E03" w:rsidRPr="004B6CBC" w:rsidRDefault="00764919" w:rsidP="0092118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8</w:t>
            </w:r>
            <w:r w:rsidR="00FA2009">
              <w:rPr>
                <w:rFonts w:eastAsia="Times New Roman" w:cs="Tahoma"/>
                <w:sz w:val="20"/>
                <w:szCs w:val="20"/>
                <w:lang w:eastAsia="pl-PL"/>
              </w:rPr>
              <w:t>0</w:t>
            </w:r>
            <w:r w:rsidR="00163049">
              <w:rPr>
                <w:rFonts w:eastAsia="Times New Roman" w:cs="Tahoma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7E5822" w:rsidRPr="004B6CBC" w:rsidTr="00921183">
        <w:tc>
          <w:tcPr>
            <w:tcW w:w="882" w:type="dxa"/>
            <w:vAlign w:val="center"/>
          </w:tcPr>
          <w:p w:rsidR="007E5822" w:rsidRPr="004B6CBC" w:rsidRDefault="00FA2009" w:rsidP="0092118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  <w:r w:rsidR="007E5822">
              <w:rPr>
                <w:rFonts w:eastAsia="Times New Roman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74" w:type="dxa"/>
            <w:vAlign w:val="center"/>
          </w:tcPr>
          <w:p w:rsidR="007E5822" w:rsidRPr="004B6CBC" w:rsidRDefault="000820F3" w:rsidP="000820F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Indywidualna obsługa pracownika gminy przy dokonaniu operacji gotówkowych (poza kolejką)</w:t>
            </w:r>
          </w:p>
        </w:tc>
        <w:tc>
          <w:tcPr>
            <w:tcW w:w="1971" w:type="dxa"/>
            <w:vAlign w:val="center"/>
          </w:tcPr>
          <w:p w:rsidR="007E5822" w:rsidRPr="004B6CBC" w:rsidRDefault="000820F3" w:rsidP="001B4798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50" w:type="dxa"/>
            <w:vAlign w:val="center"/>
          </w:tcPr>
          <w:p w:rsidR="007E5822" w:rsidRPr="004B6CBC" w:rsidRDefault="00764919" w:rsidP="001B4798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</w:t>
            </w:r>
            <w:r w:rsidR="007E5822">
              <w:rPr>
                <w:rFonts w:eastAsia="Times New Roman" w:cs="Tahoma"/>
                <w:sz w:val="20"/>
                <w:szCs w:val="20"/>
                <w:lang w:eastAsia="pl-PL"/>
              </w:rPr>
              <w:t>0</w:t>
            </w:r>
            <w:r w:rsidR="00163049">
              <w:rPr>
                <w:rFonts w:eastAsia="Times New Roman" w:cs="Tahoma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237E03" w:rsidRPr="004B6CBC" w:rsidTr="00921183">
        <w:tc>
          <w:tcPr>
            <w:tcW w:w="882" w:type="dxa"/>
            <w:vAlign w:val="center"/>
          </w:tcPr>
          <w:p w:rsidR="00237E03" w:rsidRPr="004B6CBC" w:rsidRDefault="00FA2009" w:rsidP="0092118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3</w:t>
            </w:r>
            <w:r w:rsidR="00237E03">
              <w:rPr>
                <w:rFonts w:eastAsia="Times New Roman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74" w:type="dxa"/>
            <w:vAlign w:val="center"/>
          </w:tcPr>
          <w:p w:rsidR="00237E03" w:rsidRPr="004B6CBC" w:rsidRDefault="000820F3" w:rsidP="00C30CD8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Prowadzenie punktu </w:t>
            </w:r>
            <w:r w:rsidR="00ED0750">
              <w:rPr>
                <w:rFonts w:eastAsia="Times New Roman" w:cs="Tahoma"/>
                <w:sz w:val="20"/>
                <w:szCs w:val="20"/>
                <w:lang w:eastAsia="pl-PL"/>
              </w:rPr>
              <w:t>obsługi budżetu</w:t>
            </w:r>
            <w:r w:rsidR="00C30CD8">
              <w:rPr>
                <w:rFonts w:eastAsia="Times New Roman" w:cs="Tahoma"/>
                <w:sz w:val="20"/>
                <w:szCs w:val="20"/>
                <w:lang w:eastAsia="pl-PL"/>
              </w:rPr>
              <w:t xml:space="preserve"> Gminy Ustronie Morskie i jej jednostek organizacyjnych (siedziby, oddziału, filii lub punktu kasowego) 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na terenie </w:t>
            </w:r>
            <w:r w:rsidR="00D57027">
              <w:rPr>
                <w:rFonts w:eastAsia="Times New Roman" w:cs="Tahoma"/>
                <w:sz w:val="20"/>
                <w:szCs w:val="20"/>
                <w:lang w:eastAsia="pl-PL"/>
              </w:rPr>
              <w:t>miejscowości Ustronie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Morskie</w:t>
            </w:r>
          </w:p>
        </w:tc>
        <w:tc>
          <w:tcPr>
            <w:tcW w:w="1971" w:type="dxa"/>
            <w:vAlign w:val="center"/>
          </w:tcPr>
          <w:p w:rsidR="00237E03" w:rsidRPr="004B6CBC" w:rsidRDefault="000820F3" w:rsidP="0092118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50" w:type="dxa"/>
            <w:vAlign w:val="center"/>
          </w:tcPr>
          <w:p w:rsidR="00237E03" w:rsidRPr="004B6CBC" w:rsidRDefault="00764919" w:rsidP="00921183">
            <w:pPr>
              <w:pStyle w:val="Akapitzlist"/>
              <w:spacing w:after="120"/>
              <w:ind w:left="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</w:t>
            </w:r>
            <w:r w:rsidR="00D57027">
              <w:rPr>
                <w:rFonts w:eastAsia="Times New Roman" w:cs="Tahoma"/>
                <w:sz w:val="20"/>
                <w:szCs w:val="20"/>
                <w:lang w:eastAsia="pl-PL"/>
              </w:rPr>
              <w:t>0</w:t>
            </w:r>
            <w:r w:rsidR="00163049">
              <w:rPr>
                <w:rFonts w:eastAsia="Times New Roman" w:cs="Tahoma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:rsidR="00100A1F" w:rsidRDefault="00100A1F" w:rsidP="002D21BA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before="240"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Liczba punktów uzyskanych przez daną ofertę stanowi sumę punktów przyznanych przez Zamawiającego zgodnie ze stosowanymi kryteriami.</w:t>
      </w:r>
    </w:p>
    <w:p w:rsidR="00100A1F" w:rsidRDefault="00100A1F" w:rsidP="00267AB1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after="120" w:line="240" w:lineRule="auto"/>
        <w:ind w:left="284" w:hanging="284"/>
        <w:contextualSpacing w:val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zastosuje zaokrą</w:t>
      </w:r>
      <w:r w:rsidR="00293C9B">
        <w:rPr>
          <w:rFonts w:eastAsia="Times New Roman" w:cs="Tahoma"/>
          <w:lang w:eastAsia="pl-PL"/>
        </w:rPr>
        <w:t>glenie wyników do dwóch miejsc po przecinku.</w:t>
      </w:r>
    </w:p>
    <w:p w:rsidR="00293C9B" w:rsidRDefault="00293C9B" w:rsidP="00267AB1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after="120" w:line="240" w:lineRule="auto"/>
        <w:ind w:left="284" w:hanging="284"/>
        <w:contextualSpacing w:val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Kryteria mają przyporządkowaną ilość punktów w skali od 0 do 100 z</w:t>
      </w:r>
      <w:r w:rsidR="00764919">
        <w:rPr>
          <w:rFonts w:eastAsia="Times New Roman" w:cs="Tahoma"/>
          <w:lang w:eastAsia="pl-PL"/>
        </w:rPr>
        <w:t>godnie z posiadaną wagą, np. opł</w:t>
      </w:r>
      <w:r>
        <w:rPr>
          <w:rFonts w:eastAsia="Times New Roman" w:cs="Tahoma"/>
          <w:lang w:eastAsia="pl-PL"/>
        </w:rPr>
        <w:t xml:space="preserve">ata </w:t>
      </w:r>
      <w:r w:rsidR="00764919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za prowadzenie rachunku – waga </w:t>
      </w:r>
      <w:r w:rsidR="00764919">
        <w:rPr>
          <w:rFonts w:eastAsia="Times New Roman" w:cs="Tahoma"/>
          <w:lang w:eastAsia="pl-PL"/>
        </w:rPr>
        <w:t>8</w:t>
      </w:r>
      <w:r>
        <w:rPr>
          <w:rFonts w:eastAsia="Times New Roman" w:cs="Tahoma"/>
          <w:lang w:eastAsia="pl-PL"/>
        </w:rPr>
        <w:t xml:space="preserve">0 %, maksymalna ilość punktów </w:t>
      </w:r>
      <w:r w:rsidR="00764919">
        <w:rPr>
          <w:rFonts w:eastAsia="Times New Roman" w:cs="Tahoma"/>
          <w:lang w:eastAsia="pl-PL"/>
        </w:rPr>
        <w:t>8</w:t>
      </w:r>
      <w:r>
        <w:rPr>
          <w:rFonts w:eastAsia="Times New Roman" w:cs="Tahoma"/>
          <w:lang w:eastAsia="pl-PL"/>
        </w:rPr>
        <w:t>0.</w:t>
      </w:r>
    </w:p>
    <w:p w:rsidR="00293C9B" w:rsidRDefault="00293C9B" w:rsidP="00267AB1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after="120" w:line="240" w:lineRule="auto"/>
        <w:ind w:left="284" w:hanging="284"/>
        <w:contextualSpacing w:val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Poszczególne oferty </w:t>
      </w:r>
      <w:r w:rsidR="00ED0750">
        <w:rPr>
          <w:rFonts w:eastAsia="Times New Roman" w:cs="Tahoma"/>
          <w:lang w:eastAsia="pl-PL"/>
        </w:rPr>
        <w:t>będą oceniane</w:t>
      </w:r>
      <w:r>
        <w:rPr>
          <w:rFonts w:eastAsia="Times New Roman" w:cs="Tahoma"/>
          <w:lang w:eastAsia="pl-PL"/>
        </w:rPr>
        <w:t xml:space="preserve"> w następujący sposób:</w:t>
      </w:r>
    </w:p>
    <w:p w:rsidR="007E5822" w:rsidRDefault="007E5822" w:rsidP="007E5822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  <w:r w:rsidRPr="00461AD6">
        <w:rPr>
          <w:rFonts w:eastAsia="Times New Roman" w:cs="Tahoma"/>
          <w:b/>
          <w:lang w:eastAsia="pl-PL"/>
        </w:rPr>
        <w:t xml:space="preserve">Ad. </w:t>
      </w:r>
      <w:r w:rsidR="00FA2009">
        <w:rPr>
          <w:rFonts w:eastAsia="Times New Roman" w:cs="Tahoma"/>
          <w:b/>
          <w:lang w:eastAsia="pl-PL"/>
        </w:rPr>
        <w:t>1</w:t>
      </w:r>
      <w:r w:rsidRPr="00461AD6">
        <w:rPr>
          <w:rFonts w:eastAsia="Times New Roman" w:cs="Tahoma"/>
          <w:b/>
          <w:lang w:eastAsia="pl-PL"/>
        </w:rPr>
        <w:t xml:space="preserve"> kryterium: </w:t>
      </w:r>
      <w:r w:rsidR="00FA2009" w:rsidRPr="00FA2009">
        <w:rPr>
          <w:rFonts w:ascii="Calibri" w:hAnsi="Calibri"/>
          <w:b/>
          <w:sz w:val="20"/>
          <w:szCs w:val="20"/>
        </w:rPr>
        <w:t xml:space="preserve">Stała opłata miesięcznie za prowadzenie obsługi bankowej </w:t>
      </w:r>
      <w:r w:rsidR="00FA2009" w:rsidRPr="00FA2009">
        <w:rPr>
          <w:rFonts w:eastAsia="Times New Roman" w:cs="Tahoma"/>
          <w:b/>
          <w:sz w:val="20"/>
          <w:szCs w:val="20"/>
          <w:lang w:eastAsia="pl-PL"/>
        </w:rPr>
        <w:t>budżetu Gminy Ustronie Morskie i jej jednostek organizacyjnych</w:t>
      </w:r>
      <w:r w:rsidR="00FA200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7E5822" w:rsidRDefault="007E5822" w:rsidP="007E5822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  <w:r w:rsidRPr="00461AD6">
        <w:rPr>
          <w:rFonts w:eastAsia="Times New Roman" w:cs="Tahoma"/>
          <w:lang w:eastAsia="pl-PL"/>
        </w:rPr>
        <w:t xml:space="preserve">Oferta o najniższej opłacie </w:t>
      </w:r>
      <w:r>
        <w:rPr>
          <w:rFonts w:eastAsia="Times New Roman" w:cs="Tahoma"/>
          <w:lang w:eastAsia="pl-PL"/>
        </w:rPr>
        <w:t xml:space="preserve">otrzyma </w:t>
      </w:r>
      <w:r w:rsidR="00764919">
        <w:rPr>
          <w:rFonts w:eastAsia="Times New Roman" w:cs="Tahoma"/>
          <w:lang w:eastAsia="pl-PL"/>
        </w:rPr>
        <w:t>8</w:t>
      </w:r>
      <w:r>
        <w:rPr>
          <w:rFonts w:eastAsia="Times New Roman" w:cs="Tahoma"/>
          <w:lang w:eastAsia="pl-PL"/>
        </w:rPr>
        <w:t>0 punktów.</w:t>
      </w:r>
    </w:p>
    <w:p w:rsidR="007E5822" w:rsidRDefault="007E5822" w:rsidP="007E5822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Oferty inne otrzymają ilość punktów obliczoną wg wzoru:</w:t>
      </w:r>
    </w:p>
    <w:p w:rsidR="007E5822" w:rsidRDefault="007E5822" w:rsidP="007E5822">
      <w:pPr>
        <w:pStyle w:val="Akapitzlist"/>
        <w:spacing w:after="120" w:line="240" w:lineRule="auto"/>
        <w:ind w:left="425"/>
        <w:contextualSpacing w:val="0"/>
        <w:jc w:val="center"/>
        <w:rPr>
          <w:rFonts w:eastAsia="Times New Roman" w:cs="Tahoma"/>
          <w:lang w:eastAsia="pl-PL"/>
        </w:rPr>
      </w:pPr>
      <w:r w:rsidRPr="007E5822">
        <w:rPr>
          <w:rFonts w:eastAsia="Times New Roman" w:cs="Tahoma"/>
          <w:b/>
          <w:lang w:eastAsia="pl-PL"/>
        </w:rPr>
        <w:t xml:space="preserve">(wartość oferty o najniższej opłacie/wartość oferty badanej) x </w:t>
      </w:r>
      <w:r w:rsidR="00764919">
        <w:rPr>
          <w:rFonts w:eastAsia="Times New Roman" w:cs="Tahoma"/>
          <w:b/>
          <w:lang w:eastAsia="pl-PL"/>
        </w:rPr>
        <w:t>8</w:t>
      </w:r>
      <w:r w:rsidRPr="007E5822">
        <w:rPr>
          <w:rFonts w:eastAsia="Times New Roman" w:cs="Tahoma"/>
          <w:b/>
          <w:lang w:eastAsia="pl-PL"/>
        </w:rPr>
        <w:t>0 punktów</w:t>
      </w:r>
    </w:p>
    <w:p w:rsidR="007E5822" w:rsidRPr="007E5822" w:rsidRDefault="007E5822" w:rsidP="007E5822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Należy podać wysokość miesięcznej opłaty za prowadzenie </w:t>
      </w:r>
      <w:r w:rsidR="00FA2009">
        <w:rPr>
          <w:rFonts w:eastAsia="Times New Roman" w:cs="Tahoma"/>
          <w:lang w:eastAsia="pl-PL"/>
        </w:rPr>
        <w:t xml:space="preserve">wszystkich usług bankowych związanych z obsługą </w:t>
      </w:r>
      <w:r w:rsidR="00D4127E">
        <w:rPr>
          <w:rFonts w:eastAsia="Times New Roman" w:cs="Tahoma"/>
          <w:lang w:eastAsia="pl-PL"/>
        </w:rPr>
        <w:t xml:space="preserve">budżetu </w:t>
      </w:r>
      <w:r w:rsidR="00FA2009">
        <w:rPr>
          <w:rFonts w:eastAsia="Times New Roman" w:cs="Tahoma"/>
          <w:lang w:eastAsia="pl-PL"/>
        </w:rPr>
        <w:t>Gminy Ustronie Morskie i jej jednostek organizacyjnych</w:t>
      </w:r>
      <w:r w:rsidR="00D4127E">
        <w:rPr>
          <w:rFonts w:eastAsia="Times New Roman" w:cs="Tahoma"/>
          <w:lang w:eastAsia="pl-PL"/>
        </w:rPr>
        <w:t>.</w:t>
      </w:r>
    </w:p>
    <w:p w:rsidR="000820F3" w:rsidRDefault="000820F3" w:rsidP="000820F3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61AD6">
        <w:rPr>
          <w:rFonts w:eastAsia="Times New Roman" w:cs="Tahoma"/>
          <w:b/>
          <w:lang w:eastAsia="pl-PL"/>
        </w:rPr>
        <w:t xml:space="preserve">Ad. </w:t>
      </w:r>
      <w:r w:rsidR="00D4127E">
        <w:rPr>
          <w:rFonts w:eastAsia="Times New Roman" w:cs="Tahoma"/>
          <w:b/>
          <w:lang w:eastAsia="pl-PL"/>
        </w:rPr>
        <w:t>2</w:t>
      </w:r>
      <w:r w:rsidRPr="00461AD6">
        <w:rPr>
          <w:rFonts w:eastAsia="Times New Roman" w:cs="Tahoma"/>
          <w:b/>
          <w:lang w:eastAsia="pl-PL"/>
        </w:rPr>
        <w:t xml:space="preserve"> kryterium: </w:t>
      </w:r>
      <w:r w:rsidRPr="000820F3">
        <w:rPr>
          <w:rFonts w:eastAsia="Times New Roman" w:cs="Tahoma"/>
          <w:b/>
          <w:sz w:val="20"/>
          <w:szCs w:val="20"/>
          <w:lang w:eastAsia="pl-PL"/>
        </w:rPr>
        <w:t>Indywidualna obsługa pracownika gminy przy dokonaniu operacji gotówkowych (poza kolejką)</w:t>
      </w:r>
    </w:p>
    <w:p w:rsidR="000820F3" w:rsidRDefault="000820F3" w:rsidP="000820F3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Dla odpowiedzi TAK ocena usługi wyniesie </w:t>
      </w:r>
      <w:r w:rsidR="00764919">
        <w:rPr>
          <w:rFonts w:eastAsia="Times New Roman" w:cs="Tahoma"/>
          <w:lang w:eastAsia="pl-PL"/>
        </w:rPr>
        <w:t>1</w:t>
      </w:r>
      <w:r>
        <w:rPr>
          <w:rFonts w:eastAsia="Times New Roman" w:cs="Tahoma"/>
          <w:lang w:eastAsia="pl-PL"/>
        </w:rPr>
        <w:t>0 % , dla odpowiedzi NIE  ocena wyniesie 0%.</w:t>
      </w:r>
    </w:p>
    <w:p w:rsidR="00D57027" w:rsidRPr="00AE2E59" w:rsidRDefault="00D57027" w:rsidP="00D57027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  <w:r w:rsidRPr="00AE2E59">
        <w:rPr>
          <w:rFonts w:eastAsia="Times New Roman" w:cs="Tahoma"/>
          <w:b/>
          <w:lang w:eastAsia="pl-PL"/>
        </w:rPr>
        <w:t xml:space="preserve">Ad. </w:t>
      </w:r>
      <w:r w:rsidR="00D4127E" w:rsidRPr="00AE2E59">
        <w:rPr>
          <w:rFonts w:eastAsia="Times New Roman" w:cs="Tahoma"/>
          <w:b/>
          <w:lang w:eastAsia="pl-PL"/>
        </w:rPr>
        <w:t>3</w:t>
      </w:r>
      <w:r w:rsidRPr="00AE2E59">
        <w:rPr>
          <w:rFonts w:eastAsia="Times New Roman" w:cs="Tahoma"/>
          <w:b/>
          <w:lang w:eastAsia="pl-PL"/>
        </w:rPr>
        <w:t xml:space="preserve"> kryterium: </w:t>
      </w:r>
      <w:r w:rsidRPr="00AE2E59">
        <w:rPr>
          <w:rFonts w:eastAsia="Times New Roman" w:cs="Tahoma"/>
          <w:b/>
          <w:sz w:val="20"/>
          <w:szCs w:val="20"/>
          <w:lang w:eastAsia="pl-PL"/>
        </w:rPr>
        <w:t xml:space="preserve">Prowadzenie </w:t>
      </w:r>
      <w:r w:rsidR="00C30CD8" w:rsidRPr="00AE2E59">
        <w:rPr>
          <w:rFonts w:eastAsia="Times New Roman" w:cs="Tahoma"/>
          <w:sz w:val="20"/>
          <w:szCs w:val="20"/>
          <w:lang w:eastAsia="pl-PL"/>
        </w:rPr>
        <w:t xml:space="preserve">punktu </w:t>
      </w:r>
      <w:r w:rsidR="00ED0750" w:rsidRPr="00AE2E59">
        <w:rPr>
          <w:rFonts w:eastAsia="Times New Roman" w:cs="Tahoma"/>
          <w:sz w:val="20"/>
          <w:szCs w:val="20"/>
          <w:lang w:eastAsia="pl-PL"/>
        </w:rPr>
        <w:t>obsługi budżetu</w:t>
      </w:r>
      <w:r w:rsidR="00C30CD8" w:rsidRPr="00AE2E59">
        <w:rPr>
          <w:rFonts w:eastAsia="Times New Roman" w:cs="Tahoma"/>
          <w:sz w:val="20"/>
          <w:szCs w:val="20"/>
          <w:lang w:eastAsia="pl-PL"/>
        </w:rPr>
        <w:t xml:space="preserve"> Gminy Ustronie Morskie i jej jednostek organizacyjnych (siedziby, oddziału, filii lub punktu kasowego) </w:t>
      </w:r>
      <w:r w:rsidRPr="00AE2E59">
        <w:rPr>
          <w:rFonts w:eastAsia="Times New Roman" w:cs="Tahoma"/>
          <w:b/>
          <w:sz w:val="20"/>
          <w:szCs w:val="20"/>
          <w:lang w:eastAsia="pl-PL"/>
        </w:rPr>
        <w:t>na terenie miejscowości Ustronie Morskie</w:t>
      </w:r>
      <w:r w:rsidRPr="00AE2E59">
        <w:rPr>
          <w:rFonts w:eastAsia="Times New Roman" w:cs="Tahoma"/>
          <w:lang w:eastAsia="pl-PL"/>
        </w:rPr>
        <w:t xml:space="preserve"> </w:t>
      </w:r>
    </w:p>
    <w:p w:rsidR="00D57027" w:rsidRDefault="00D57027" w:rsidP="00D57027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  <w:r w:rsidRPr="00AE2E59">
        <w:rPr>
          <w:rFonts w:eastAsia="Times New Roman" w:cs="Tahoma"/>
          <w:lang w:eastAsia="pl-PL"/>
        </w:rPr>
        <w:t xml:space="preserve">Dla odpowiedzi TAK ocena usługi </w:t>
      </w:r>
      <w:r w:rsidR="00ED0750" w:rsidRPr="00AE2E59">
        <w:rPr>
          <w:rFonts w:eastAsia="Times New Roman" w:cs="Tahoma"/>
          <w:lang w:eastAsia="pl-PL"/>
        </w:rPr>
        <w:t xml:space="preserve">wyniesie </w:t>
      </w:r>
      <w:r w:rsidR="00764919">
        <w:rPr>
          <w:rFonts w:eastAsia="Times New Roman" w:cs="Tahoma"/>
          <w:lang w:eastAsia="pl-PL"/>
        </w:rPr>
        <w:t>1</w:t>
      </w:r>
      <w:r w:rsidR="00ED0750" w:rsidRPr="00AE2E59">
        <w:rPr>
          <w:rFonts w:eastAsia="Times New Roman" w:cs="Tahoma"/>
          <w:lang w:eastAsia="pl-PL"/>
        </w:rPr>
        <w:t xml:space="preserve">0 %, </w:t>
      </w:r>
      <w:r w:rsidRPr="00AE2E59">
        <w:rPr>
          <w:rFonts w:eastAsia="Times New Roman" w:cs="Tahoma"/>
          <w:lang w:eastAsia="pl-PL"/>
        </w:rPr>
        <w:t>dla odpowiedzi NIE  ocena wyniesie 0%.</w:t>
      </w:r>
    </w:p>
    <w:p w:rsidR="00B92DAD" w:rsidRDefault="00B92DAD" w:rsidP="00D57027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</w:p>
    <w:p w:rsidR="00764919" w:rsidRPr="00AE2E59" w:rsidRDefault="00764919" w:rsidP="00D57027">
      <w:pPr>
        <w:pStyle w:val="Akapitzlist"/>
        <w:spacing w:after="120" w:line="240" w:lineRule="auto"/>
        <w:ind w:left="425"/>
        <w:contextualSpacing w:val="0"/>
        <w:jc w:val="both"/>
        <w:rPr>
          <w:rFonts w:eastAsia="Times New Roman" w:cs="Tahoma"/>
          <w:lang w:eastAsia="pl-PL"/>
        </w:rPr>
      </w:pPr>
    </w:p>
    <w:p w:rsidR="001B4798" w:rsidRDefault="001B4798" w:rsidP="00267AB1">
      <w:pPr>
        <w:pStyle w:val="Akapitzlist"/>
        <w:numPr>
          <w:ilvl w:val="3"/>
          <w:numId w:val="23"/>
        </w:numPr>
        <w:tabs>
          <w:tab w:val="clear" w:pos="2880"/>
        </w:tabs>
        <w:spacing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zastrzega sobie prawo kontroli i weryfikacji dokumentów ofertowych mających wpływ na ocenę oferty.</w:t>
      </w:r>
    </w:p>
    <w:p w:rsidR="00D51837" w:rsidRDefault="00D51837" w:rsidP="00267AB1">
      <w:pPr>
        <w:pStyle w:val="Akapitzlist"/>
        <w:numPr>
          <w:ilvl w:val="3"/>
          <w:numId w:val="23"/>
        </w:numPr>
        <w:tabs>
          <w:tab w:val="clear" w:pos="2880"/>
        </w:tabs>
        <w:spacing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odrzuci ofertę, jeżeli:</w:t>
      </w:r>
    </w:p>
    <w:p w:rsidR="00D51837" w:rsidRDefault="002E7B55" w:rsidP="00D51837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j</w:t>
      </w:r>
      <w:r w:rsidR="00D51837">
        <w:rPr>
          <w:rFonts w:eastAsia="Times New Roman" w:cs="Tahoma"/>
          <w:lang w:eastAsia="pl-PL"/>
        </w:rPr>
        <w:t xml:space="preserve">ej treść nie odpowiada treści Specyfikacji Istotnych Warunków zamówienia, z zastrzeżeniem art. 87 ust. 2 pkt 3 ustawy Prawo </w:t>
      </w:r>
      <w:r w:rsidR="00ED0750">
        <w:rPr>
          <w:rFonts w:eastAsia="Times New Roman" w:cs="Tahoma"/>
          <w:lang w:eastAsia="pl-PL"/>
        </w:rPr>
        <w:t>zamówień publicznych</w:t>
      </w:r>
      <w:r w:rsidR="00D51837">
        <w:rPr>
          <w:rFonts w:eastAsia="Times New Roman" w:cs="Tahoma"/>
          <w:lang w:eastAsia="pl-PL"/>
        </w:rPr>
        <w:t xml:space="preserve">, </w:t>
      </w:r>
    </w:p>
    <w:p w:rsidR="00D51837" w:rsidRDefault="002E7B55" w:rsidP="00D51837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j</w:t>
      </w:r>
      <w:r w:rsidR="00D51837">
        <w:rPr>
          <w:rFonts w:eastAsia="Times New Roman" w:cs="Tahoma"/>
          <w:lang w:eastAsia="pl-PL"/>
        </w:rPr>
        <w:t>ej złożenie stanowi czyn nieuczciwej konkurencji w rozumieniu przepisów</w:t>
      </w:r>
      <w:r>
        <w:rPr>
          <w:rFonts w:eastAsia="Times New Roman" w:cs="Tahoma"/>
          <w:lang w:eastAsia="pl-PL"/>
        </w:rPr>
        <w:t xml:space="preserve"> o zwalczaniu nieuczciwej konkurencji.</w:t>
      </w:r>
    </w:p>
    <w:p w:rsidR="002E7B55" w:rsidRDefault="002E7B55" w:rsidP="00D51837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zawiera rażąco niską cenę w stosunku do przedmiotu zamówienia,</w:t>
      </w:r>
    </w:p>
    <w:p w:rsidR="002E7B55" w:rsidRDefault="002E7B55" w:rsidP="00D51837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została złożona przez wykonawcę wykluczonego z udziału w postępowaniu o udzielenie zamówienia,</w:t>
      </w:r>
    </w:p>
    <w:p w:rsidR="002E7B55" w:rsidRDefault="002E7B55" w:rsidP="00D51837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zawiera błędy w obliczeniu ceny,</w:t>
      </w:r>
    </w:p>
    <w:p w:rsidR="002E7B55" w:rsidRDefault="002E7B55" w:rsidP="00D51837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wykonawca w terminie 3 dni od dnia doręczenia zawiadomienia nie zgodzi się na poprawione omyłki, o której mowa </w:t>
      </w:r>
      <w:r w:rsidR="00267AB1">
        <w:rPr>
          <w:rFonts w:eastAsia="Times New Roman" w:cs="Tahoma"/>
          <w:lang w:eastAsia="pl-PL"/>
        </w:rPr>
        <w:t>w art. 87 ust. 2 pkt 3 w/w ustawy,</w:t>
      </w:r>
    </w:p>
    <w:p w:rsidR="00267AB1" w:rsidRDefault="00267AB1" w:rsidP="00267AB1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jest nieważna na podstawie odrębnych przepisów.</w:t>
      </w:r>
    </w:p>
    <w:p w:rsidR="00267AB1" w:rsidRDefault="00267AB1" w:rsidP="00267AB1">
      <w:pPr>
        <w:pStyle w:val="Akapitzlist"/>
        <w:numPr>
          <w:ilvl w:val="3"/>
          <w:numId w:val="23"/>
        </w:numPr>
        <w:tabs>
          <w:tab w:val="clear" w:pos="2880"/>
          <w:tab w:val="num" w:pos="2268"/>
        </w:tabs>
        <w:spacing w:after="120" w:line="240" w:lineRule="auto"/>
        <w:ind w:left="284" w:hanging="284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Zamawiający wykluczy wykonawcę, jeżeli </w:t>
      </w:r>
      <w:r w:rsidR="00A73BC6">
        <w:rPr>
          <w:rFonts w:eastAsia="Times New Roman" w:cs="Tahoma"/>
          <w:lang w:eastAsia="pl-PL"/>
        </w:rPr>
        <w:t>w toku postępowania stwierdzi, że dostarczone przez niego informacje istotne dla oceny są nieprawdziwe.</w:t>
      </w:r>
    </w:p>
    <w:p w:rsidR="00FE055A" w:rsidRPr="0002002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IV.2.2) Czy przeprowadzona będzie aukcja elektroniczna:</w:t>
      </w:r>
      <w:r w:rsidRPr="0002002A">
        <w:rPr>
          <w:rFonts w:eastAsia="Times New Roman" w:cs="Tahoma"/>
          <w:lang w:eastAsia="pl-PL"/>
        </w:rPr>
        <w:t xml:space="preserve"> </w:t>
      </w:r>
      <w:r w:rsidR="00934B0B">
        <w:rPr>
          <w:rFonts w:eastAsia="Times New Roman" w:cs="Tahoma"/>
          <w:lang w:eastAsia="pl-PL"/>
        </w:rPr>
        <w:tab/>
      </w:r>
      <w:r w:rsidRPr="0002002A">
        <w:rPr>
          <w:rFonts w:eastAsia="Times New Roman" w:cs="Tahoma"/>
          <w:lang w:eastAsia="pl-PL"/>
        </w:rPr>
        <w:t>nie.</w:t>
      </w:r>
    </w:p>
    <w:p w:rsidR="00FE055A" w:rsidRPr="0002002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IV.3) ZMIANA UMOWY</w:t>
      </w:r>
    </w:p>
    <w:p w:rsidR="00FE055A" w:rsidRPr="0002002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 xml:space="preserve">Czy przewiduje się istotne zmiany postanowień zawartej umowy w stosunku do treści oferty, na </w:t>
      </w:r>
      <w:r w:rsidR="00ED0750" w:rsidRPr="0002002A">
        <w:rPr>
          <w:rFonts w:eastAsia="Times New Roman" w:cs="Tahoma"/>
          <w:b/>
          <w:bCs/>
          <w:lang w:eastAsia="pl-PL"/>
        </w:rPr>
        <w:t>podstawie, której</w:t>
      </w:r>
      <w:r w:rsidRPr="0002002A">
        <w:rPr>
          <w:rFonts w:eastAsia="Times New Roman" w:cs="Tahoma"/>
          <w:b/>
          <w:bCs/>
          <w:lang w:eastAsia="pl-PL"/>
        </w:rPr>
        <w:t xml:space="preserve"> dokonano wyboru wykonawcy: </w:t>
      </w:r>
      <w:r w:rsidR="0002002A">
        <w:rPr>
          <w:rFonts w:eastAsia="Times New Roman" w:cs="Tahoma"/>
          <w:b/>
          <w:bCs/>
          <w:lang w:eastAsia="pl-PL"/>
        </w:rPr>
        <w:t xml:space="preserve"> </w:t>
      </w:r>
      <w:r w:rsidR="00366E6B">
        <w:rPr>
          <w:rFonts w:eastAsia="Times New Roman" w:cs="Tahoma"/>
          <w:b/>
          <w:bCs/>
          <w:lang w:eastAsia="pl-PL"/>
        </w:rPr>
        <w:tab/>
      </w:r>
      <w:r w:rsidR="00366E6B">
        <w:rPr>
          <w:rFonts w:eastAsia="Times New Roman" w:cs="Tahoma"/>
          <w:b/>
          <w:bCs/>
          <w:lang w:eastAsia="pl-PL"/>
        </w:rPr>
        <w:tab/>
      </w:r>
      <w:r w:rsidR="00B92DAD">
        <w:rPr>
          <w:rFonts w:eastAsia="Times New Roman" w:cs="Tahoma"/>
          <w:lang w:eastAsia="pl-PL"/>
        </w:rPr>
        <w:t>nie</w:t>
      </w:r>
      <w:r w:rsidR="0002002A">
        <w:rPr>
          <w:rFonts w:eastAsia="Times New Roman" w:cs="Tahoma"/>
          <w:lang w:eastAsia="pl-PL"/>
        </w:rPr>
        <w:t>.</w:t>
      </w:r>
    </w:p>
    <w:p w:rsidR="00FE055A" w:rsidRPr="0002002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Dopuszczalne zmiany postanowień umowy oraz określenie warunków zmian</w:t>
      </w:r>
    </w:p>
    <w:p w:rsidR="00FE055A" w:rsidRDefault="000338E2" w:rsidP="000338E2">
      <w:pPr>
        <w:pStyle w:val="Akapitzlist"/>
        <w:spacing w:after="120" w:line="240" w:lineRule="auto"/>
        <w:ind w:left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1. </w:t>
      </w:r>
      <w:r w:rsidRPr="000338E2">
        <w:rPr>
          <w:rFonts w:eastAsia="Times New Roman" w:cs="Tahoma"/>
          <w:lang w:eastAsia="pl-PL"/>
        </w:rPr>
        <w:t xml:space="preserve">Umowa z wybranym wykonawcą zostanie zawarta na warunkach ujętych we wzorze umowy. Niedopuszczalna jest zmiana postanowień zawartej umowy w stosunku do treści oferty, na </w:t>
      </w:r>
      <w:r w:rsidR="00ED0750" w:rsidRPr="000338E2">
        <w:rPr>
          <w:rFonts w:eastAsia="Times New Roman" w:cs="Tahoma"/>
          <w:lang w:eastAsia="pl-PL"/>
        </w:rPr>
        <w:t>podstawie, której</w:t>
      </w:r>
      <w:r w:rsidRPr="000338E2">
        <w:rPr>
          <w:rFonts w:eastAsia="Times New Roman" w:cs="Tahoma"/>
          <w:lang w:eastAsia="pl-PL"/>
        </w:rPr>
        <w:t xml:space="preserve"> dokonano wyboru wykonawcy, chyba że konieczność wprowadzenia takich zmian wynika z okoliczności, których nie można było przewidzieć w chwili zawarcia umowy lub zmiany te są korzystne dla Zamawiającego.</w:t>
      </w:r>
    </w:p>
    <w:p w:rsidR="00366E6B" w:rsidRDefault="00366E6B" w:rsidP="00366E6B">
      <w:pPr>
        <w:pStyle w:val="Akapitzlist"/>
        <w:spacing w:after="0" w:line="240" w:lineRule="auto"/>
        <w:ind w:left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2. W razie zaistnienia istotnej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66E6B" w:rsidRPr="00366E6B" w:rsidRDefault="00366E6B" w:rsidP="00366E6B">
      <w:pPr>
        <w:spacing w:before="120"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3. </w:t>
      </w:r>
      <w:r w:rsidRPr="00366E6B">
        <w:rPr>
          <w:rFonts w:eastAsia="Times New Roman" w:cs="Tahoma"/>
          <w:lang w:eastAsia="pl-PL"/>
        </w:rPr>
        <w:t>W przypadku, o którym mowa w ust. 4 wykonawca może żądać wyłącznie wynagrodzenia należnego z tytułu wykonania części umowy.</w:t>
      </w:r>
    </w:p>
    <w:p w:rsidR="00FE055A" w:rsidRPr="0002002A" w:rsidRDefault="00FE055A" w:rsidP="00366E6B">
      <w:pPr>
        <w:spacing w:before="120"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IV.4) INFORMACJE ADMINISTRACYJNE</w:t>
      </w:r>
    </w:p>
    <w:p w:rsidR="0002002A" w:rsidRDefault="00FE055A" w:rsidP="0002002A">
      <w:pPr>
        <w:spacing w:after="120" w:line="240" w:lineRule="auto"/>
        <w:jc w:val="both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IV.4.1)</w:t>
      </w:r>
      <w:r w:rsidRPr="0002002A">
        <w:rPr>
          <w:rFonts w:eastAsia="Times New Roman" w:cs="Tahoma"/>
          <w:lang w:eastAsia="pl-PL"/>
        </w:rPr>
        <w:t> </w:t>
      </w:r>
      <w:r w:rsidRPr="0002002A">
        <w:rPr>
          <w:rFonts w:eastAsia="Times New Roman" w:cs="Tahoma"/>
          <w:b/>
          <w:bCs/>
          <w:lang w:eastAsia="pl-PL"/>
        </w:rPr>
        <w:t>Adres strony internetowej, na której jest dostępna specyfikacja istotnych warunków zamówienia:</w:t>
      </w:r>
      <w:r w:rsidR="0002002A">
        <w:rPr>
          <w:rFonts w:eastAsia="Times New Roman" w:cs="Tahoma"/>
          <w:b/>
          <w:bCs/>
          <w:lang w:eastAsia="pl-PL"/>
        </w:rPr>
        <w:tab/>
        <w:t xml:space="preserve"> </w:t>
      </w:r>
      <w:hyperlink r:id="rId8" w:history="1">
        <w:r w:rsidR="0002002A" w:rsidRPr="00621B79">
          <w:rPr>
            <w:rStyle w:val="Hipercze"/>
            <w:rFonts w:eastAsia="Times New Roman" w:cs="Tahoma"/>
            <w:lang w:eastAsia="pl-PL"/>
          </w:rPr>
          <w:t>www.bip.ustronie-morskie.pl</w:t>
        </w:r>
      </w:hyperlink>
    </w:p>
    <w:p w:rsidR="00FE055A" w:rsidRDefault="00FE055A" w:rsidP="0002002A">
      <w:pPr>
        <w:spacing w:after="120" w:line="240" w:lineRule="auto"/>
        <w:jc w:val="both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Specyfikację istotnych warunków zamówienia można uzyskać pod adresem:</w:t>
      </w:r>
      <w:r w:rsidRPr="0002002A">
        <w:rPr>
          <w:rFonts w:eastAsia="Times New Roman" w:cs="Tahoma"/>
          <w:lang w:eastAsia="pl-PL"/>
        </w:rPr>
        <w:t xml:space="preserve"> Urząd Gminy </w:t>
      </w:r>
      <w:r w:rsidR="0002002A">
        <w:rPr>
          <w:rFonts w:eastAsia="Times New Roman" w:cs="Tahoma"/>
          <w:lang w:eastAsia="pl-PL"/>
        </w:rPr>
        <w:t>Ustronie Morskie</w:t>
      </w:r>
      <w:r w:rsidR="00171114">
        <w:rPr>
          <w:rFonts w:eastAsia="Times New Roman" w:cs="Tahoma"/>
          <w:lang w:eastAsia="pl-PL"/>
        </w:rPr>
        <w:t>, pokój nr 1</w:t>
      </w:r>
      <w:r w:rsidR="00BE45B3">
        <w:rPr>
          <w:rFonts w:eastAsia="Times New Roman" w:cs="Tahoma"/>
          <w:lang w:eastAsia="pl-PL"/>
        </w:rPr>
        <w:t>0</w:t>
      </w:r>
      <w:r w:rsidR="0002002A">
        <w:rPr>
          <w:rFonts w:eastAsia="Times New Roman" w:cs="Tahoma"/>
          <w:lang w:eastAsia="pl-PL"/>
        </w:rPr>
        <w:t>, ul. Rolna 2, 78-111 Ustronie Morskie.</w:t>
      </w:r>
    </w:p>
    <w:p w:rsidR="00BE45B3" w:rsidRDefault="00FE055A" w:rsidP="0002002A">
      <w:pPr>
        <w:spacing w:after="120" w:line="240" w:lineRule="auto"/>
        <w:jc w:val="both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IV.4.4) Termin składania wniosków o dopuszczenie do udziału w postępowaniu lub ofert:</w:t>
      </w:r>
      <w:r w:rsidR="0002002A">
        <w:rPr>
          <w:rFonts w:eastAsia="Times New Roman" w:cs="Tahoma"/>
          <w:lang w:eastAsia="pl-PL"/>
        </w:rPr>
        <w:t xml:space="preserve"> </w:t>
      </w:r>
    </w:p>
    <w:p w:rsidR="0002002A" w:rsidRDefault="00BE45B3" w:rsidP="00BE45B3">
      <w:pPr>
        <w:pStyle w:val="Akapitzlist"/>
        <w:numPr>
          <w:ilvl w:val="4"/>
          <w:numId w:val="23"/>
        </w:numPr>
        <w:tabs>
          <w:tab w:val="clear" w:pos="3600"/>
          <w:tab w:val="num" w:pos="3119"/>
        </w:tabs>
        <w:spacing w:after="120" w:line="240" w:lineRule="auto"/>
        <w:ind w:left="284" w:hanging="284"/>
        <w:jc w:val="both"/>
        <w:rPr>
          <w:rFonts w:eastAsia="Times New Roman" w:cs="Tahoma"/>
          <w:lang w:eastAsia="pl-PL"/>
        </w:rPr>
      </w:pPr>
      <w:r w:rsidRPr="00BE45B3">
        <w:rPr>
          <w:rFonts w:eastAsia="Times New Roman" w:cs="Tahoma"/>
          <w:lang w:eastAsia="pl-PL"/>
        </w:rPr>
        <w:t xml:space="preserve">Ofertę należy złożyć w siedzibie Zamawiającego w Urzędzie Gminy Ustronie Morskie, ul. Rolna 2, 78-111 Ustronie Morskie, w sekretariacie na I piętrze- pokój nr 12, do dnia  </w:t>
      </w:r>
      <w:r w:rsidR="0002002A" w:rsidRPr="00BE45B3">
        <w:rPr>
          <w:rFonts w:eastAsia="Times New Roman" w:cs="Tahoma"/>
          <w:lang w:eastAsia="pl-PL"/>
        </w:rPr>
        <w:t>1</w:t>
      </w:r>
      <w:r w:rsidR="002761B0" w:rsidRPr="00BE45B3">
        <w:rPr>
          <w:rFonts w:eastAsia="Times New Roman" w:cs="Tahoma"/>
          <w:lang w:eastAsia="pl-PL"/>
        </w:rPr>
        <w:t>7</w:t>
      </w:r>
      <w:r w:rsidR="00FE055A" w:rsidRPr="00BE45B3">
        <w:rPr>
          <w:rFonts w:eastAsia="Times New Roman" w:cs="Tahoma"/>
          <w:lang w:eastAsia="pl-PL"/>
        </w:rPr>
        <w:t>.0</w:t>
      </w:r>
      <w:r w:rsidR="002761B0" w:rsidRPr="00BE45B3">
        <w:rPr>
          <w:rFonts w:eastAsia="Times New Roman" w:cs="Tahoma"/>
          <w:lang w:eastAsia="pl-PL"/>
        </w:rPr>
        <w:t>8</w:t>
      </w:r>
      <w:r w:rsidR="00FE055A" w:rsidRPr="00BE45B3">
        <w:rPr>
          <w:rFonts w:eastAsia="Times New Roman" w:cs="Tahoma"/>
          <w:lang w:eastAsia="pl-PL"/>
        </w:rPr>
        <w:t xml:space="preserve">.2010 </w:t>
      </w:r>
      <w:r w:rsidRPr="00BE45B3">
        <w:rPr>
          <w:rFonts w:eastAsia="Times New Roman" w:cs="Tahoma"/>
          <w:lang w:eastAsia="pl-PL"/>
        </w:rPr>
        <w:t xml:space="preserve">do </w:t>
      </w:r>
      <w:r w:rsidR="00FE055A" w:rsidRPr="00BE45B3">
        <w:rPr>
          <w:rFonts w:eastAsia="Times New Roman" w:cs="Tahoma"/>
          <w:lang w:eastAsia="pl-PL"/>
        </w:rPr>
        <w:t>godzin</w:t>
      </w:r>
      <w:r w:rsidRPr="00BE45B3">
        <w:rPr>
          <w:rFonts w:eastAsia="Times New Roman" w:cs="Tahoma"/>
          <w:lang w:eastAsia="pl-PL"/>
        </w:rPr>
        <w:t>y 10:00.</w:t>
      </w:r>
    </w:p>
    <w:p w:rsidR="00934B0B" w:rsidRDefault="00934B0B" w:rsidP="00934B0B">
      <w:pPr>
        <w:spacing w:after="120" w:line="240" w:lineRule="auto"/>
        <w:jc w:val="both"/>
        <w:rPr>
          <w:rFonts w:eastAsia="Times New Roman" w:cs="Tahoma"/>
          <w:lang w:eastAsia="pl-PL"/>
        </w:rPr>
      </w:pPr>
    </w:p>
    <w:p w:rsidR="00934B0B" w:rsidRPr="00934B0B" w:rsidRDefault="00934B0B" w:rsidP="00934B0B">
      <w:pPr>
        <w:spacing w:after="120" w:line="240" w:lineRule="auto"/>
        <w:jc w:val="both"/>
        <w:rPr>
          <w:rFonts w:eastAsia="Times New Roman" w:cs="Tahoma"/>
          <w:lang w:eastAsia="pl-PL"/>
        </w:rPr>
      </w:pPr>
    </w:p>
    <w:p w:rsidR="00BE45B3" w:rsidRDefault="00BE45B3" w:rsidP="00BE45B3">
      <w:pPr>
        <w:pStyle w:val="Akapitzlist"/>
        <w:numPr>
          <w:ilvl w:val="4"/>
          <w:numId w:val="23"/>
        </w:numPr>
        <w:tabs>
          <w:tab w:val="clear" w:pos="3600"/>
          <w:tab w:val="num" w:pos="284"/>
        </w:tabs>
        <w:spacing w:after="120" w:line="240" w:lineRule="auto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Otwarcie ofert przez Zamawiającego nastąpi w dniu 17.08.2010 r. o godzinie 11</w:t>
      </w:r>
      <w:r>
        <w:rPr>
          <w:rFonts w:eastAsia="Times New Roman" w:cs="Tahoma"/>
          <w:vertAlign w:val="superscript"/>
          <w:lang w:eastAsia="pl-PL"/>
        </w:rPr>
        <w:t>30</w:t>
      </w:r>
      <w:r>
        <w:rPr>
          <w:rFonts w:eastAsia="Times New Roman" w:cs="Tahoma"/>
          <w:lang w:eastAsia="pl-PL"/>
        </w:rPr>
        <w:t xml:space="preserve"> </w:t>
      </w:r>
      <w:r w:rsidR="00B9239F" w:rsidRPr="00BE45B3">
        <w:rPr>
          <w:rFonts w:eastAsia="Times New Roman" w:cs="Tahoma"/>
          <w:lang w:eastAsia="pl-PL"/>
        </w:rPr>
        <w:t xml:space="preserve">w Urzędzie Gminy Ustronie Morskie, ul. Rolna 2, 78-111 Ustronie Morskie, w </w:t>
      </w:r>
      <w:r w:rsidR="00B9239F">
        <w:rPr>
          <w:rFonts w:eastAsia="Times New Roman" w:cs="Tahoma"/>
          <w:lang w:eastAsia="pl-PL"/>
        </w:rPr>
        <w:t>sali narad</w:t>
      </w:r>
      <w:r w:rsidR="00B9239F" w:rsidRPr="00BE45B3">
        <w:rPr>
          <w:rFonts w:eastAsia="Times New Roman" w:cs="Tahoma"/>
          <w:lang w:eastAsia="pl-PL"/>
        </w:rPr>
        <w:t xml:space="preserve"> na I piętrze- pokój nr 1</w:t>
      </w:r>
      <w:r w:rsidR="00B9239F">
        <w:rPr>
          <w:rFonts w:eastAsia="Times New Roman" w:cs="Tahoma"/>
          <w:lang w:eastAsia="pl-PL"/>
        </w:rPr>
        <w:t>1.</w:t>
      </w:r>
    </w:p>
    <w:p w:rsidR="00FE055A" w:rsidRPr="0002002A" w:rsidRDefault="00FE055A" w:rsidP="008F3F06">
      <w:pPr>
        <w:spacing w:after="120" w:line="240" w:lineRule="auto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IV.4.5) Termin związania ofertą:</w:t>
      </w:r>
      <w:r w:rsidRPr="0002002A">
        <w:rPr>
          <w:rFonts w:eastAsia="Times New Roman" w:cs="Tahoma"/>
          <w:lang w:eastAsia="pl-PL"/>
        </w:rPr>
        <w:t xml:space="preserve"> okres w dniach: 30 (od ostatecznego terminu składania ofert).</w:t>
      </w:r>
    </w:p>
    <w:p w:rsidR="00FE055A" w:rsidRPr="0002002A" w:rsidRDefault="00FE055A" w:rsidP="0002002A">
      <w:pPr>
        <w:spacing w:after="120" w:line="240" w:lineRule="auto"/>
        <w:jc w:val="both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>IV.4.16) Informacje dodatkowe, w tym dotyczące finansowania projektu/programu ze środków Unii Europejskiej:</w:t>
      </w:r>
      <w:r w:rsidRPr="0002002A">
        <w:rPr>
          <w:rFonts w:eastAsia="Times New Roman" w:cs="Tahoma"/>
          <w:lang w:eastAsia="pl-PL"/>
        </w:rPr>
        <w:t xml:space="preserve"> </w:t>
      </w:r>
      <w:r w:rsidR="0002002A" w:rsidRPr="0002002A">
        <w:rPr>
          <w:rFonts w:eastAsia="Times New Roman" w:cs="Tahoma"/>
          <w:lang w:eastAsia="pl-PL"/>
        </w:rPr>
        <w:tab/>
      </w:r>
      <w:r w:rsidRPr="0002002A">
        <w:rPr>
          <w:rFonts w:eastAsia="Times New Roman" w:cs="Tahoma"/>
          <w:lang w:eastAsia="pl-PL"/>
        </w:rPr>
        <w:t>nie dotyczy.</w:t>
      </w:r>
    </w:p>
    <w:p w:rsidR="00FE055A" w:rsidRPr="0002002A" w:rsidRDefault="00FE055A" w:rsidP="0002002A">
      <w:pPr>
        <w:spacing w:after="120" w:line="240" w:lineRule="auto"/>
        <w:jc w:val="both"/>
        <w:rPr>
          <w:rFonts w:eastAsia="Times New Roman" w:cs="Tahoma"/>
          <w:lang w:eastAsia="pl-PL"/>
        </w:rPr>
      </w:pPr>
      <w:r w:rsidRPr="0002002A">
        <w:rPr>
          <w:rFonts w:eastAsia="Times New Roman" w:cs="Tahoma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="0002002A" w:rsidRPr="0002002A">
        <w:rPr>
          <w:rFonts w:eastAsia="Times New Roman" w:cs="Tahoma"/>
          <w:b/>
          <w:bCs/>
          <w:lang w:eastAsia="pl-PL"/>
        </w:rPr>
        <w:t xml:space="preserve">  </w:t>
      </w:r>
      <w:r w:rsidRPr="0002002A">
        <w:rPr>
          <w:rFonts w:eastAsia="Times New Roman" w:cs="Tahoma"/>
          <w:lang w:eastAsia="pl-PL"/>
        </w:rPr>
        <w:t>nie</w:t>
      </w:r>
      <w:r w:rsidR="0002002A" w:rsidRPr="0002002A">
        <w:rPr>
          <w:rFonts w:eastAsia="Times New Roman" w:cs="Tahoma"/>
          <w:lang w:eastAsia="pl-PL"/>
        </w:rPr>
        <w:t>.</w:t>
      </w:r>
    </w:p>
    <w:p w:rsidR="00FE055A" w:rsidRPr="008F3F06" w:rsidRDefault="00FE055A" w:rsidP="008F3F06">
      <w:pPr>
        <w:spacing w:after="120" w:line="240" w:lineRule="auto"/>
        <w:rPr>
          <w:color w:val="FF0000"/>
        </w:rPr>
      </w:pPr>
    </w:p>
    <w:p w:rsidR="0077452E" w:rsidRPr="008F3F06" w:rsidRDefault="0077452E" w:rsidP="008F3F06">
      <w:pPr>
        <w:spacing w:after="120" w:line="240" w:lineRule="auto"/>
        <w:rPr>
          <w:color w:val="FF0000"/>
        </w:rPr>
      </w:pPr>
    </w:p>
    <w:sectPr w:rsidR="0077452E" w:rsidRPr="008F3F06" w:rsidSect="00A66C8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C7" w:rsidRDefault="000156C7" w:rsidP="00555B35">
      <w:pPr>
        <w:spacing w:after="0" w:line="240" w:lineRule="auto"/>
      </w:pPr>
      <w:r>
        <w:separator/>
      </w:r>
    </w:p>
  </w:endnote>
  <w:endnote w:type="continuationSeparator" w:id="0">
    <w:p w:rsidR="000156C7" w:rsidRDefault="000156C7" w:rsidP="0055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002"/>
      <w:docPartObj>
        <w:docPartGallery w:val="Page Numbers (Bottom of Page)"/>
        <w:docPartUnique/>
      </w:docPartObj>
    </w:sdtPr>
    <w:sdtContent>
      <w:p w:rsidR="00267AB1" w:rsidRDefault="00050957">
        <w:pPr>
          <w:pStyle w:val="Stopka"/>
          <w:jc w:val="right"/>
        </w:pPr>
        <w:fldSimple w:instr=" PAGE   \* MERGEFORMAT ">
          <w:r w:rsidR="00F60FBA">
            <w:rPr>
              <w:noProof/>
            </w:rPr>
            <w:t>1</w:t>
          </w:r>
        </w:fldSimple>
      </w:p>
    </w:sdtContent>
  </w:sdt>
  <w:p w:rsidR="00267AB1" w:rsidRDefault="00267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C7" w:rsidRDefault="000156C7" w:rsidP="00555B35">
      <w:pPr>
        <w:spacing w:after="0" w:line="240" w:lineRule="auto"/>
      </w:pPr>
      <w:r>
        <w:separator/>
      </w:r>
    </w:p>
  </w:footnote>
  <w:footnote w:type="continuationSeparator" w:id="0">
    <w:p w:rsidR="000156C7" w:rsidRDefault="000156C7" w:rsidP="0055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B1" w:rsidRDefault="00267AB1">
    <w:pPr>
      <w:pStyle w:val="Nagwek"/>
      <w:rPr>
        <w:rFonts w:ascii="Book Antiqua" w:hAnsi="Book Antiqua"/>
        <w:b/>
        <w:color w:val="5F497A" w:themeColor="accent4" w:themeShade="BF"/>
        <w:spacing w:val="30"/>
        <w:sz w:val="18"/>
        <w:szCs w:val="18"/>
      </w:rPr>
    </w:pPr>
    <w:r w:rsidRPr="00555B35">
      <w:rPr>
        <w:noProof/>
        <w:lang w:eastAsia="pl-PL"/>
      </w:rPr>
      <w:drawing>
        <wp:inline distT="0" distB="0" distL="0" distR="0">
          <wp:extent cx="438150" cy="533400"/>
          <wp:effectExtent l="19050" t="0" r="0" b="0"/>
          <wp:docPr id="1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64" cy="5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Cambria" w:hAnsi="Cambria"/>
        <w:b/>
        <w:shadow/>
        <w:color w:val="5F497A" w:themeColor="accent4" w:themeShade="BF"/>
        <w:spacing w:val="30"/>
        <w:sz w:val="20"/>
        <w:szCs w:val="20"/>
      </w:rPr>
      <w:t xml:space="preserve">OGŁOSZENIE O ZAMÓWIENIU PUBLICZNYM </w:t>
    </w:r>
    <w:r>
      <w:rPr>
        <w:rFonts w:ascii="Cambria" w:hAnsi="Cambria"/>
        <w:b/>
        <w:shadow/>
        <w:color w:val="5F497A" w:themeColor="accent4" w:themeShade="BF"/>
        <w:spacing w:val="30"/>
        <w:sz w:val="24"/>
        <w:szCs w:val="24"/>
      </w:rPr>
      <w:t>–</w:t>
    </w:r>
    <w:r w:rsidRPr="009B2061">
      <w:rPr>
        <w:rFonts w:ascii="Cambria" w:hAnsi="Cambria"/>
        <w:b/>
        <w:shadow/>
        <w:color w:val="5F497A" w:themeColor="accent4" w:themeShade="BF"/>
        <w:spacing w:val="30"/>
        <w:sz w:val="24"/>
        <w:szCs w:val="24"/>
      </w:rPr>
      <w:t xml:space="preserve"> </w:t>
    </w:r>
  </w:p>
  <w:p w:rsidR="00267AB1" w:rsidRDefault="00267AB1" w:rsidP="003B74D8">
    <w:pPr>
      <w:pStyle w:val="Nagwek"/>
      <w:jc w:val="center"/>
    </w:pPr>
    <w:r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 xml:space="preserve">„Kompleksowa obsługa bankowa budżetu Gminy Ustronie Morskie </w:t>
    </w:r>
    <w:r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br/>
      <w:t>i jej jednostek organizacyjnych”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8EC"/>
    <w:multiLevelType w:val="hybridMultilevel"/>
    <w:tmpl w:val="9D8CA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3EC"/>
    <w:multiLevelType w:val="multilevel"/>
    <w:tmpl w:val="B00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7482"/>
    <w:multiLevelType w:val="hybridMultilevel"/>
    <w:tmpl w:val="B88C886E"/>
    <w:lvl w:ilvl="0" w:tplc="3CCE3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567AD"/>
    <w:multiLevelType w:val="hybridMultilevel"/>
    <w:tmpl w:val="870A253E"/>
    <w:lvl w:ilvl="0" w:tplc="113EE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986"/>
    <w:multiLevelType w:val="hybridMultilevel"/>
    <w:tmpl w:val="A1AE3B1A"/>
    <w:lvl w:ilvl="0" w:tplc="29D8B80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A0B0E874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DA0451CE">
      <w:start w:val="3"/>
      <w:numFmt w:val="decimal"/>
      <w:lvlText w:val="%4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53D7EBD"/>
    <w:multiLevelType w:val="multilevel"/>
    <w:tmpl w:val="5A5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F7692"/>
    <w:multiLevelType w:val="hybridMultilevel"/>
    <w:tmpl w:val="68BC69A6"/>
    <w:lvl w:ilvl="0" w:tplc="6BDE9C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D6679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3E629B"/>
    <w:multiLevelType w:val="hybridMultilevel"/>
    <w:tmpl w:val="805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C30C1"/>
    <w:multiLevelType w:val="multilevel"/>
    <w:tmpl w:val="358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B1199"/>
    <w:multiLevelType w:val="hybridMultilevel"/>
    <w:tmpl w:val="91200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915"/>
    <w:multiLevelType w:val="hybridMultilevel"/>
    <w:tmpl w:val="DC7C41F4"/>
    <w:lvl w:ilvl="0" w:tplc="49AA6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05F2A"/>
    <w:multiLevelType w:val="hybridMultilevel"/>
    <w:tmpl w:val="42FE6842"/>
    <w:lvl w:ilvl="0" w:tplc="668C658E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B3D99"/>
    <w:multiLevelType w:val="hybridMultilevel"/>
    <w:tmpl w:val="97726638"/>
    <w:lvl w:ilvl="0" w:tplc="9DB0CFA4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78F0"/>
    <w:multiLevelType w:val="hybridMultilevel"/>
    <w:tmpl w:val="8C3C3FAC"/>
    <w:lvl w:ilvl="0" w:tplc="5BC87C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B21EB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2015AB4"/>
    <w:multiLevelType w:val="hybridMultilevel"/>
    <w:tmpl w:val="482C25FC"/>
    <w:lvl w:ilvl="0" w:tplc="0DA85B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3CCB31A">
      <w:start w:val="1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BE42FD"/>
    <w:multiLevelType w:val="hybridMultilevel"/>
    <w:tmpl w:val="65586FE2"/>
    <w:lvl w:ilvl="0" w:tplc="8DA6A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3C77"/>
    <w:multiLevelType w:val="multilevel"/>
    <w:tmpl w:val="CAFC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95808"/>
    <w:multiLevelType w:val="hybridMultilevel"/>
    <w:tmpl w:val="F820AD32"/>
    <w:lvl w:ilvl="0" w:tplc="03C276A2">
      <w:start w:val="5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7B61"/>
    <w:multiLevelType w:val="hybridMultilevel"/>
    <w:tmpl w:val="C6067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7B53"/>
    <w:multiLevelType w:val="multilevel"/>
    <w:tmpl w:val="E1D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414D0"/>
    <w:multiLevelType w:val="hybridMultilevel"/>
    <w:tmpl w:val="63B2F8D6"/>
    <w:lvl w:ilvl="0" w:tplc="A5006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5297"/>
    <w:multiLevelType w:val="multilevel"/>
    <w:tmpl w:val="B00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25786"/>
    <w:multiLevelType w:val="multilevel"/>
    <w:tmpl w:val="1F124D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4CD66B0"/>
    <w:multiLevelType w:val="multilevel"/>
    <w:tmpl w:val="330E0FD2"/>
    <w:lvl w:ilvl="0">
      <w:start w:val="1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2"/>
      <w:numFmt w:val="decimal"/>
      <w:lvlText w:val="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8E94546"/>
    <w:multiLevelType w:val="hybridMultilevel"/>
    <w:tmpl w:val="8E9A13B4"/>
    <w:lvl w:ilvl="0" w:tplc="50380A9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410E"/>
    <w:multiLevelType w:val="multilevel"/>
    <w:tmpl w:val="F0F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E05CB"/>
    <w:multiLevelType w:val="hybridMultilevel"/>
    <w:tmpl w:val="CFB29B82"/>
    <w:lvl w:ilvl="0" w:tplc="ED1E465E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3C10"/>
    <w:multiLevelType w:val="hybridMultilevel"/>
    <w:tmpl w:val="831A0C3A"/>
    <w:lvl w:ilvl="0" w:tplc="71183A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CE7B50">
      <w:start w:val="6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4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27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7"/>
  </w:num>
  <w:num w:numId="19">
    <w:abstractNumId w:val="18"/>
  </w:num>
  <w:num w:numId="20">
    <w:abstractNumId w:val="20"/>
  </w:num>
  <w:num w:numId="21">
    <w:abstractNumId w:val="15"/>
  </w:num>
  <w:num w:numId="22">
    <w:abstractNumId w:val="21"/>
  </w:num>
  <w:num w:numId="23">
    <w:abstractNumId w:val="22"/>
  </w:num>
  <w:num w:numId="24">
    <w:abstractNumId w:val="0"/>
  </w:num>
  <w:num w:numId="25">
    <w:abstractNumId w:val="11"/>
  </w:num>
  <w:num w:numId="26">
    <w:abstractNumId w:val="26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E055A"/>
    <w:rsid w:val="00012DB4"/>
    <w:rsid w:val="000156C7"/>
    <w:rsid w:val="0002002A"/>
    <w:rsid w:val="0002325F"/>
    <w:rsid w:val="000338E2"/>
    <w:rsid w:val="000501B1"/>
    <w:rsid w:val="00050957"/>
    <w:rsid w:val="000820F3"/>
    <w:rsid w:val="000847EC"/>
    <w:rsid w:val="00085426"/>
    <w:rsid w:val="000C1B74"/>
    <w:rsid w:val="000D4BB8"/>
    <w:rsid w:val="000F18AA"/>
    <w:rsid w:val="00100A1F"/>
    <w:rsid w:val="00103D74"/>
    <w:rsid w:val="00114257"/>
    <w:rsid w:val="001448E1"/>
    <w:rsid w:val="00163049"/>
    <w:rsid w:val="00166A74"/>
    <w:rsid w:val="00171114"/>
    <w:rsid w:val="001729C3"/>
    <w:rsid w:val="001B4798"/>
    <w:rsid w:val="001F3797"/>
    <w:rsid w:val="001F6313"/>
    <w:rsid w:val="00237E03"/>
    <w:rsid w:val="00267AB1"/>
    <w:rsid w:val="00275050"/>
    <w:rsid w:val="002761B0"/>
    <w:rsid w:val="00293C9B"/>
    <w:rsid w:val="00295D5E"/>
    <w:rsid w:val="002A10B2"/>
    <w:rsid w:val="002A1377"/>
    <w:rsid w:val="002D21BA"/>
    <w:rsid w:val="002E6136"/>
    <w:rsid w:val="002E7B55"/>
    <w:rsid w:val="00311786"/>
    <w:rsid w:val="0034724D"/>
    <w:rsid w:val="00366E6B"/>
    <w:rsid w:val="003B489B"/>
    <w:rsid w:val="003B74D8"/>
    <w:rsid w:val="003C3228"/>
    <w:rsid w:val="003D4D32"/>
    <w:rsid w:val="003E60DC"/>
    <w:rsid w:val="00425501"/>
    <w:rsid w:val="00435B33"/>
    <w:rsid w:val="00440792"/>
    <w:rsid w:val="004415A0"/>
    <w:rsid w:val="00443B6C"/>
    <w:rsid w:val="004506A6"/>
    <w:rsid w:val="00450E52"/>
    <w:rsid w:val="00461AD6"/>
    <w:rsid w:val="004B536A"/>
    <w:rsid w:val="004B6CBC"/>
    <w:rsid w:val="004C6F7E"/>
    <w:rsid w:val="004E5CB0"/>
    <w:rsid w:val="00525A9D"/>
    <w:rsid w:val="0054442F"/>
    <w:rsid w:val="0054653E"/>
    <w:rsid w:val="00555B35"/>
    <w:rsid w:val="005561A1"/>
    <w:rsid w:val="00564832"/>
    <w:rsid w:val="00577094"/>
    <w:rsid w:val="00577B13"/>
    <w:rsid w:val="005D54A2"/>
    <w:rsid w:val="0060052E"/>
    <w:rsid w:val="0060784C"/>
    <w:rsid w:val="00610EBD"/>
    <w:rsid w:val="006412FB"/>
    <w:rsid w:val="00646377"/>
    <w:rsid w:val="00646DD4"/>
    <w:rsid w:val="006475C1"/>
    <w:rsid w:val="00664316"/>
    <w:rsid w:val="00667A69"/>
    <w:rsid w:val="00684361"/>
    <w:rsid w:val="0069158A"/>
    <w:rsid w:val="00695FCB"/>
    <w:rsid w:val="006F44B8"/>
    <w:rsid w:val="0072216B"/>
    <w:rsid w:val="00726FB0"/>
    <w:rsid w:val="007302CF"/>
    <w:rsid w:val="00735685"/>
    <w:rsid w:val="00764919"/>
    <w:rsid w:val="0077452E"/>
    <w:rsid w:val="00787033"/>
    <w:rsid w:val="007C1B53"/>
    <w:rsid w:val="007C7617"/>
    <w:rsid w:val="007E5822"/>
    <w:rsid w:val="00807785"/>
    <w:rsid w:val="00815889"/>
    <w:rsid w:val="00816A42"/>
    <w:rsid w:val="00822952"/>
    <w:rsid w:val="008A03F7"/>
    <w:rsid w:val="008B7648"/>
    <w:rsid w:val="008D732B"/>
    <w:rsid w:val="008E3208"/>
    <w:rsid w:val="008F3F06"/>
    <w:rsid w:val="00911C38"/>
    <w:rsid w:val="00921183"/>
    <w:rsid w:val="00934B0B"/>
    <w:rsid w:val="00976480"/>
    <w:rsid w:val="00976989"/>
    <w:rsid w:val="009B32C7"/>
    <w:rsid w:val="009C29D9"/>
    <w:rsid w:val="009E513A"/>
    <w:rsid w:val="00A23028"/>
    <w:rsid w:val="00A35844"/>
    <w:rsid w:val="00A42554"/>
    <w:rsid w:val="00A541DA"/>
    <w:rsid w:val="00A66C86"/>
    <w:rsid w:val="00A72829"/>
    <w:rsid w:val="00A73BC6"/>
    <w:rsid w:val="00A82260"/>
    <w:rsid w:val="00AB3BE6"/>
    <w:rsid w:val="00AE2E59"/>
    <w:rsid w:val="00B32A47"/>
    <w:rsid w:val="00B43C07"/>
    <w:rsid w:val="00B67536"/>
    <w:rsid w:val="00B9239F"/>
    <w:rsid w:val="00B92DAD"/>
    <w:rsid w:val="00BC2100"/>
    <w:rsid w:val="00BD1A22"/>
    <w:rsid w:val="00BE3CD1"/>
    <w:rsid w:val="00BE45B3"/>
    <w:rsid w:val="00BE4C50"/>
    <w:rsid w:val="00BF1CE0"/>
    <w:rsid w:val="00BF7D7B"/>
    <w:rsid w:val="00C1518D"/>
    <w:rsid w:val="00C30CD8"/>
    <w:rsid w:val="00C77E2D"/>
    <w:rsid w:val="00CC7098"/>
    <w:rsid w:val="00CD3FD1"/>
    <w:rsid w:val="00D21E77"/>
    <w:rsid w:val="00D4127E"/>
    <w:rsid w:val="00D51837"/>
    <w:rsid w:val="00D57027"/>
    <w:rsid w:val="00DB7542"/>
    <w:rsid w:val="00DE35CE"/>
    <w:rsid w:val="00DE54D6"/>
    <w:rsid w:val="00DE5CE6"/>
    <w:rsid w:val="00E02F72"/>
    <w:rsid w:val="00E24A3B"/>
    <w:rsid w:val="00E37778"/>
    <w:rsid w:val="00E41C41"/>
    <w:rsid w:val="00E51E59"/>
    <w:rsid w:val="00E75C4E"/>
    <w:rsid w:val="00EC5A68"/>
    <w:rsid w:val="00ED0750"/>
    <w:rsid w:val="00EF27F2"/>
    <w:rsid w:val="00F451B8"/>
    <w:rsid w:val="00F60FBA"/>
    <w:rsid w:val="00F77D60"/>
    <w:rsid w:val="00F850BC"/>
    <w:rsid w:val="00FA2009"/>
    <w:rsid w:val="00FB312A"/>
    <w:rsid w:val="00FC0FE2"/>
    <w:rsid w:val="00FE055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5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35"/>
  </w:style>
  <w:style w:type="paragraph" w:styleId="Stopka">
    <w:name w:val="footer"/>
    <w:basedOn w:val="Normalny"/>
    <w:link w:val="StopkaZnak"/>
    <w:uiPriority w:val="99"/>
    <w:unhideWhenUsed/>
    <w:rsid w:val="0055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35"/>
  </w:style>
  <w:style w:type="paragraph" w:styleId="Tekstdymka">
    <w:name w:val="Balloon Text"/>
    <w:basedOn w:val="Normalny"/>
    <w:link w:val="TekstdymkaZnak"/>
    <w:uiPriority w:val="99"/>
    <w:semiHidden/>
    <w:unhideWhenUsed/>
    <w:rsid w:val="0055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B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C86"/>
    <w:rPr>
      <w:b/>
      <w:bCs/>
    </w:rPr>
  </w:style>
  <w:style w:type="paragraph" w:styleId="Tekstpodstawowy">
    <w:name w:val="Body Text"/>
    <w:basedOn w:val="Normalny"/>
    <w:link w:val="TekstpodstawowyZnak"/>
    <w:semiHidden/>
    <w:rsid w:val="00641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2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stronie-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509A-5E6A-4809-A870-8A4CFE87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Kabat</cp:lastModifiedBy>
  <cp:revision>21</cp:revision>
  <cp:lastPrinted>2010-07-30T11:06:00Z</cp:lastPrinted>
  <dcterms:created xsi:type="dcterms:W3CDTF">2010-07-19T20:28:00Z</dcterms:created>
  <dcterms:modified xsi:type="dcterms:W3CDTF">2010-08-02T07:30:00Z</dcterms:modified>
</cp:coreProperties>
</file>