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E5" w:rsidRDefault="00135CE5" w:rsidP="00135CE5">
      <w:pPr>
        <w:jc w:val="center"/>
        <w:rPr>
          <w:rFonts w:ascii="Times New Roman" w:hAnsi="Times New Roman"/>
          <w:b/>
          <w:sz w:val="24"/>
          <w:szCs w:val="24"/>
        </w:rPr>
      </w:pPr>
      <w:r>
        <w:rPr>
          <w:rFonts w:ascii="Times New Roman" w:hAnsi="Times New Roman"/>
          <w:b/>
          <w:sz w:val="24"/>
          <w:szCs w:val="24"/>
        </w:rPr>
        <w:t xml:space="preserve">PROTOKÓŁ Nr XXXIX/2010 </w:t>
      </w:r>
    </w:p>
    <w:p w:rsidR="00135CE5" w:rsidRDefault="00135CE5" w:rsidP="00135CE5">
      <w:pPr>
        <w:jc w:val="center"/>
        <w:rPr>
          <w:rFonts w:ascii="Times New Roman" w:hAnsi="Times New Roman"/>
          <w:b/>
          <w:sz w:val="24"/>
          <w:szCs w:val="24"/>
        </w:rPr>
      </w:pPr>
      <w:r>
        <w:rPr>
          <w:rFonts w:ascii="Times New Roman" w:hAnsi="Times New Roman"/>
          <w:b/>
          <w:sz w:val="24"/>
          <w:szCs w:val="24"/>
        </w:rPr>
        <w:t xml:space="preserve">z Sesji Rady Gminy w Ustroniu Morskim </w:t>
      </w:r>
    </w:p>
    <w:p w:rsidR="00135CE5" w:rsidRDefault="00135CE5" w:rsidP="00135CE5">
      <w:pPr>
        <w:jc w:val="center"/>
        <w:rPr>
          <w:rFonts w:ascii="Times New Roman" w:hAnsi="Times New Roman"/>
          <w:sz w:val="24"/>
          <w:szCs w:val="24"/>
        </w:rPr>
      </w:pPr>
      <w:r>
        <w:rPr>
          <w:rFonts w:ascii="Times New Roman" w:hAnsi="Times New Roman"/>
          <w:b/>
          <w:sz w:val="24"/>
          <w:szCs w:val="24"/>
        </w:rPr>
        <w:t>z dnia 29 czerwca 2010r.</w:t>
      </w:r>
    </w:p>
    <w:p w:rsidR="00135CE5" w:rsidRDefault="00135CE5" w:rsidP="00135CE5">
      <w:pPr>
        <w:jc w:val="center"/>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ab/>
        <w:t>Otwarcia XXXVIII Sesji Rady Gminy w Ustroniu Morskim dokonał Przewodniczący Rady Andrzej Basarab. Powitał radnych, przybyłych gości oraz przedstawicieli Urzędu Gminy. Na podstawie listy obecności stwierdził prawomocność obrad, w sesji uczestniczy 11 radnych, nieobecni radni: Piotr Borkowski, Robert Saraban, Mirosław Szymanek oraz Krystyna Wrochna (lista obecności stanowi załącznik nr 1 do niniejszego protokołu).</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Proponowany porządek obrad:</w:t>
      </w:r>
    </w:p>
    <w:p w:rsidR="00135CE5" w:rsidRDefault="00135CE5" w:rsidP="00135CE5">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Sprawy organizacyjne:</w:t>
      </w:r>
    </w:p>
    <w:p w:rsidR="00135CE5" w:rsidRDefault="00135CE5" w:rsidP="00135CE5">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otwarcie sesji i stwierdzenie quorum;</w:t>
      </w:r>
    </w:p>
    <w:p w:rsidR="00135CE5" w:rsidRDefault="00135CE5" w:rsidP="00135CE5">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przyjęcie protokołu z sesji  Nr XXXVIII/2010 z dnia 28.04.2010r., </w:t>
      </w:r>
    </w:p>
    <w:p w:rsidR="00135CE5" w:rsidRDefault="00135CE5" w:rsidP="00135CE5">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Informacja Wójta Gminy z działalności w okresie międzysesyjnym.</w:t>
      </w:r>
    </w:p>
    <w:p w:rsidR="00135CE5" w:rsidRDefault="00135CE5" w:rsidP="00135CE5">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Przedstawienie projektów uchwał:</w:t>
      </w:r>
    </w:p>
    <w:p w:rsidR="00135CE5" w:rsidRDefault="00135CE5" w:rsidP="00135CE5">
      <w:pPr>
        <w:spacing w:after="0"/>
        <w:ind w:left="360"/>
        <w:jc w:val="both"/>
        <w:rPr>
          <w:rFonts w:ascii="Times New Roman" w:hAnsi="Times New Roman"/>
          <w:sz w:val="24"/>
          <w:szCs w:val="24"/>
        </w:rPr>
      </w:pP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w sprawie zmian w budżecie gminy na 2010r., dyskusja, podjęcie uchwały (druk nr 1)</w:t>
      </w: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w sprawie określenia zakresu i formy informacji o przebiegu wykonania budżetu Gminy Ustronie Morskie za I półrocze, dyskusja, podjęcie uchwały  (druk nr 2)</w:t>
      </w: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w sprawie szczegółowych zasad umarzania należności Gminy Ustronie Morskie i jej jednostek podległych, z tytułu należności pieniężnych, do których nie stosuje się przepisów ustawy – Ordynacja podatkowa oraz udzielania ulg w spłacie tych należności, a także wskazania organów do tego uprawnionych, dyskusja, podjęcie uchwały  (druk nr 3)</w:t>
      </w: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w sprawie udzielenia pomocy finansowej dla Gminy Wilków,  dyskusja, podjęcie uchwały (druk nr 4)</w:t>
      </w: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w sprawie udzielenia pomocy rzeczowej dla Powiatu Kołobrzeskiego, dyskusja, podjęcie uchwały (druk nr 5)</w:t>
      </w: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w sprawie upoważnienia Wójta Gminy do ustalania cen i opłat za usługi komunalne o charakterze użyteczności publicznej oraz opłat za korzystanie z obiektów i urządzeń użyteczności publicznej Gminy Ustronie Morskie dyskusja, podjęcie uchwały </w:t>
      </w:r>
      <w:r>
        <w:rPr>
          <w:rFonts w:ascii="Times New Roman" w:hAnsi="Times New Roman"/>
          <w:sz w:val="24"/>
          <w:szCs w:val="24"/>
        </w:rPr>
        <w:br/>
        <w:t>(druk nr 6)</w:t>
      </w: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lastRenderedPageBreak/>
        <w:t>w sprawie ustalenia opłat za usługi świadczone przez przedszkole publiczne w Ustroniu Morskim , dyskusja, podjęcie uchwały , (druk nr7)</w:t>
      </w: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w sprawie upoważnienia Kierownika Gminnego Ośrodka Pomocy Społecznej w Ustroniu Morskim do prowadzenia postępowania w sprawach dotyczących udzielania świadczeń pomocy materialnej o charakterze socjalnym , dyskusja, podjęcie uchwały (druk nr 8),</w:t>
      </w: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w sprawie zasad korzystania z obiektów i urządzeń Centrum Sportowo-Rekreacyjnego w Ustroniu Morskim, dyskusja, podjęcie uchwały (druk nr 9),</w:t>
      </w: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w sprawie zbycia nieruchomości, dyskusja, podjęcie uchwały (druk nr 10),</w:t>
      </w: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w sprawie nabycia i zamiany nieruchomości położonych w Sianożętach, dyskusja, podjęcie uchwały (druk nr 11),</w:t>
      </w:r>
    </w:p>
    <w:p w:rsidR="00135CE5" w:rsidRDefault="00135CE5" w:rsidP="00135CE5">
      <w:pPr>
        <w:spacing w:after="0" w:line="360" w:lineRule="auto"/>
        <w:jc w:val="both"/>
        <w:rPr>
          <w:rFonts w:ascii="Times New Roman" w:hAnsi="Times New Roman"/>
          <w:sz w:val="24"/>
          <w:szCs w:val="24"/>
        </w:rPr>
      </w:pPr>
    </w:p>
    <w:p w:rsidR="00135CE5" w:rsidRDefault="00135CE5" w:rsidP="00135CE5">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w sprawie przyjęcia zmian w statucie Związku Miast i Gmin Dorzecza Parsęty, dyskusja, podjęcie uchwały (druk nr 12).</w:t>
      </w:r>
    </w:p>
    <w:p w:rsidR="00135CE5" w:rsidRDefault="00135CE5" w:rsidP="00135CE5">
      <w:pPr>
        <w:spacing w:after="0"/>
        <w:ind w:left="720"/>
        <w:jc w:val="both"/>
        <w:rPr>
          <w:rFonts w:ascii="Times New Roman" w:hAnsi="Times New Roman"/>
          <w:sz w:val="24"/>
          <w:szCs w:val="24"/>
        </w:rPr>
      </w:pPr>
    </w:p>
    <w:p w:rsidR="00135CE5" w:rsidRDefault="00135CE5" w:rsidP="00135CE5">
      <w:pPr>
        <w:numPr>
          <w:ilvl w:val="0"/>
          <w:numId w:val="1"/>
        </w:numPr>
        <w:spacing w:after="0"/>
        <w:jc w:val="both"/>
        <w:rPr>
          <w:rFonts w:ascii="Times New Roman" w:hAnsi="Times New Roman"/>
          <w:sz w:val="24"/>
          <w:szCs w:val="24"/>
        </w:rPr>
      </w:pPr>
      <w:r>
        <w:rPr>
          <w:rFonts w:ascii="Times New Roman" w:hAnsi="Times New Roman"/>
          <w:sz w:val="24"/>
          <w:szCs w:val="24"/>
        </w:rPr>
        <w:t>Głos mieszkańców.</w:t>
      </w:r>
    </w:p>
    <w:p w:rsidR="00135CE5" w:rsidRDefault="00135CE5" w:rsidP="00135CE5">
      <w:pPr>
        <w:numPr>
          <w:ilvl w:val="0"/>
          <w:numId w:val="1"/>
        </w:numPr>
        <w:spacing w:after="0"/>
        <w:jc w:val="both"/>
        <w:rPr>
          <w:rFonts w:ascii="Times New Roman" w:hAnsi="Times New Roman"/>
          <w:sz w:val="24"/>
          <w:szCs w:val="24"/>
        </w:rPr>
      </w:pPr>
      <w:r>
        <w:rPr>
          <w:rFonts w:ascii="Times New Roman" w:hAnsi="Times New Roman"/>
          <w:sz w:val="24"/>
          <w:szCs w:val="24"/>
        </w:rPr>
        <w:t>Interpelacje, zapytania.</w:t>
      </w:r>
    </w:p>
    <w:p w:rsidR="00135CE5" w:rsidRDefault="00135CE5" w:rsidP="00135CE5">
      <w:pPr>
        <w:numPr>
          <w:ilvl w:val="0"/>
          <w:numId w:val="1"/>
        </w:numPr>
        <w:spacing w:after="0"/>
        <w:jc w:val="both"/>
        <w:rPr>
          <w:rFonts w:ascii="Times New Roman" w:hAnsi="Times New Roman"/>
          <w:sz w:val="24"/>
          <w:szCs w:val="24"/>
        </w:rPr>
      </w:pPr>
      <w:r>
        <w:rPr>
          <w:rFonts w:ascii="Times New Roman" w:hAnsi="Times New Roman"/>
          <w:sz w:val="24"/>
          <w:szCs w:val="24"/>
        </w:rPr>
        <w:t>Wolne wnioski.</w:t>
      </w:r>
    </w:p>
    <w:p w:rsidR="00135CE5" w:rsidRDefault="00135CE5" w:rsidP="00135CE5">
      <w:pPr>
        <w:numPr>
          <w:ilvl w:val="0"/>
          <w:numId w:val="1"/>
        </w:numPr>
        <w:spacing w:after="0"/>
        <w:jc w:val="both"/>
        <w:rPr>
          <w:rFonts w:ascii="Times New Roman" w:hAnsi="Times New Roman"/>
          <w:sz w:val="24"/>
          <w:szCs w:val="24"/>
        </w:rPr>
      </w:pPr>
      <w:r>
        <w:rPr>
          <w:rFonts w:ascii="Times New Roman" w:hAnsi="Times New Roman"/>
          <w:sz w:val="24"/>
          <w:szCs w:val="24"/>
        </w:rPr>
        <w:t>Zamknięcie sesji.</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Propozycje do zmiany porządku obrad:</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W imieniu Wójta Gminy Sekretarz Gminy poprosił o wprowadzenie do porządku obrad dodatkowego projektu uchwały  w sprawie przystąpienia Gminy Ustronie Morskie do Stowarzyszenia pod nazwą „Zachodniopomorska Sieć Teleinformatyczna".</w:t>
      </w:r>
    </w:p>
    <w:p w:rsidR="00135CE5" w:rsidRDefault="00135CE5" w:rsidP="00135CE5">
      <w:pPr>
        <w:spacing w:line="360" w:lineRule="auto"/>
        <w:ind w:firstLine="720"/>
        <w:jc w:val="both"/>
        <w:rPr>
          <w:rFonts w:ascii="Times New Roman" w:hAnsi="Times New Roman"/>
          <w:sz w:val="24"/>
          <w:szCs w:val="24"/>
        </w:rPr>
      </w:pPr>
      <w:r>
        <w:rPr>
          <w:rFonts w:ascii="Times New Roman" w:hAnsi="Times New Roman"/>
          <w:sz w:val="24"/>
          <w:szCs w:val="24"/>
        </w:rPr>
        <w:t>Samorząd Województwa Zachodniopomorskiego wystąpił z inicjatywą wspólnej realizacji, przez jednostki samorządu terytorialnego z obszaru województwa zachodniopomorskiego, przedsięwzięcia obejmującego budowę szerokopasmowej regionalnej sieci teleinformatycznej „Zachodniopomorska Sieć Teleinformatyczna". Celem strategicznym przedsięwzięcia jest zapewnienie bezpiecznego, powszechnego i szerokopasmowego dostępu do aplikacji i e-usług oferowanych poprzez sieć Internet dla jednostek administracji publicznej i mieszkańców Województwa Zachodniopomorskiego.</w:t>
      </w:r>
    </w:p>
    <w:p w:rsidR="00135CE5" w:rsidRDefault="00135CE5" w:rsidP="00135CE5">
      <w:pPr>
        <w:spacing w:line="360" w:lineRule="auto"/>
        <w:ind w:firstLine="720"/>
        <w:jc w:val="both"/>
        <w:rPr>
          <w:rFonts w:ascii="Times New Roman" w:hAnsi="Times New Roman"/>
          <w:sz w:val="24"/>
          <w:szCs w:val="24"/>
        </w:rPr>
      </w:pPr>
      <w:r>
        <w:rPr>
          <w:rFonts w:ascii="Times New Roman" w:hAnsi="Times New Roman"/>
          <w:sz w:val="24"/>
          <w:szCs w:val="24"/>
        </w:rPr>
        <w:t xml:space="preserve">Powołanie Stowarzyszenia pod nazwą „Zachodniopomorska Sieć Teleinformatyczna" pozwoli na wspólną realizację przedsięwzięcia poprzez połączenie potencjałów podmiotów </w:t>
      </w:r>
      <w:r>
        <w:rPr>
          <w:rFonts w:ascii="Times New Roman" w:hAnsi="Times New Roman"/>
          <w:sz w:val="24"/>
          <w:szCs w:val="24"/>
        </w:rPr>
        <w:lastRenderedPageBreak/>
        <w:t>uczestniczących w realizacji Projektu Zachodniopomorskiej Sieci Teleinformatycznej oraz innych projektów teleinformatycznych, a także promocję idei społeczeństwa informacyjnego na obszarze Województwa Zachodniopomorskiego.</w:t>
      </w:r>
    </w:p>
    <w:p w:rsidR="00135CE5" w:rsidRDefault="00135CE5" w:rsidP="00135CE5">
      <w:pPr>
        <w:spacing w:line="360" w:lineRule="auto"/>
        <w:ind w:firstLine="720"/>
        <w:jc w:val="both"/>
        <w:rPr>
          <w:rFonts w:ascii="Times New Roman" w:hAnsi="Times New Roman"/>
          <w:sz w:val="24"/>
          <w:szCs w:val="24"/>
        </w:rPr>
      </w:pPr>
      <w:r>
        <w:rPr>
          <w:rFonts w:ascii="Times New Roman" w:hAnsi="Times New Roman"/>
          <w:sz w:val="24"/>
          <w:szCs w:val="24"/>
        </w:rPr>
        <w:t>W dniu 15 października 2009r. Rada Gminy Ustronie Morskie podjęła uchwałę       w sprawie zawarcia porozumienia w przedmiocie realizacji przedsięwzięcia - budowy Zachodniopomorskiej Sieci Teleinformatycznej dostępu do aplikacji i e-usług. Uchwała      w sprawie przystąpienia Gminy Ustronie Morskie do Stowarzyszenia pod nazwą „Zachodniopomorska Sieć Teleinformatyczna" pozwala na dalsze uczestnictwo Gminy Ustronie Morskie w przedsięwzięciu.</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ab/>
        <w:t>Z informacji uzyskanych z Urzędu Marszałkowskiego wynika, że w roku bieżącym składka członkowska obciążająca gminę Ustronie Morskie wynosić będzie 1000zł, natomiast    w przyszłym roku byłaby to kwota 3000zł.</w:t>
      </w:r>
    </w:p>
    <w:p w:rsidR="00135CE5" w:rsidRDefault="00135CE5" w:rsidP="00135CE5">
      <w:pPr>
        <w:spacing w:line="360" w:lineRule="auto"/>
        <w:ind w:firstLine="720"/>
        <w:jc w:val="both"/>
        <w:rPr>
          <w:rFonts w:ascii="Times New Roman" w:hAnsi="Times New Roman"/>
          <w:sz w:val="24"/>
          <w:szCs w:val="24"/>
        </w:rPr>
      </w:pPr>
      <w:r>
        <w:rPr>
          <w:rFonts w:ascii="Times New Roman" w:hAnsi="Times New Roman"/>
          <w:sz w:val="24"/>
          <w:szCs w:val="24"/>
          <w:u w:val="single"/>
        </w:rPr>
        <w:t>Wójt Gminy</w:t>
      </w:r>
      <w:r>
        <w:rPr>
          <w:rFonts w:ascii="Times New Roman" w:hAnsi="Times New Roman"/>
          <w:sz w:val="24"/>
          <w:szCs w:val="24"/>
        </w:rPr>
        <w:t xml:space="preserve"> - zgodnie z podjętymi dotąd ustaleniami pomiędzy zainteresowanymi jednostkami samorządu terytorialnego, w szczególności w ramach prac Konwentu Wójtów, Burmistrzów    i Prezydentów Województwa Zachodniopomorskiego oraz Konwentu Starostów Województwa Zachodniopomorskiego, koniecznym jest podjęcie kolejnych działań zmierzających do realizacji przedsięwzięcia, także w związku ze spodziewanym wejściem    w życie ustawy z dnia 7 maja 2010 roku o wspieraniu rozwoju usług i sieci telekomunikacyjnych, ułatwiającej prowadzenie przedsięwzięć związanych z budową infrastruktury telekomunikacyjnej oraz wspierającej rozwój regionalnych sieci szerokopasmowych. Zgodnie z podjętymi ustaleniami pomiędzy zainteresowanymi jednostkami samorządu terytorialnego, koniecznym jest powołanie Stowarzyszenia pod nazwą „Zachodniopomorska Sieć Teleinformatyczna".</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 głosowanie nad wprowadzeniem dodatkowego projektu uchwały jako pkkt.13 w pkt. 3 porządku obrad. W głosowaniu udział wzięło 11 radnych.</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„za” wprowadzeniem dodatkowego projektu uchwały głosowało 11 radnych (jednogłośnie)</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 porządek obrad wraz z wprowadzoną zmianą został przyjęty jednogłośnie – 11 głosów „za”.</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 protokół z Sesji Nr XXXVIII/2010 z dnia 28 kwietnia został przyjęty jednogłośnie – 11 głosów „za”.</w:t>
      </w: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lastRenderedPageBreak/>
        <w:t>Ad 2. Informacja Wójta Gminy z działalności Urzędu w okresie międzysesyjnym.</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28.04.2010 – Sesja Rady Gminy</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03.05.2010 – koncert organowy w kościele parafialnym w Ustroniu Morskim</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06.05.2010 – notariusz- sprzedaż mieszkania pp. </w:t>
      </w:r>
      <w:proofErr w:type="spellStart"/>
      <w:r>
        <w:rPr>
          <w:rFonts w:ascii="Times New Roman" w:hAnsi="Times New Roman"/>
          <w:sz w:val="24"/>
          <w:szCs w:val="24"/>
        </w:rPr>
        <w:t>Jakuszewskim</w:t>
      </w:r>
      <w:proofErr w:type="spellEnd"/>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10.05.2010 – notariusz – sprzedaż gruntów przy ul. Wiejskiej ( pp. Madejsza)</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10.05.2010 – podpisanie umowy na wykonawstwo ścieżki pieszo – rowerowej Sianożęty – Podczele</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11.05.2010 – posiedzenie komisji Spraw Społecznych i Porządku Publicznego</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14.05.2010 – walne posiedzenie spółki Miejskie Wodociągi i Kanalizacja Kołobrzeg</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14.05.2010 – uroczystości związane z obchodami Dnia Straży Granicznej Kołobrzeg</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14.05.2010 – obchody Dni Podczela</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17.05.2010 – kontrola z Ministerstwa Spraw Wewnętrznych i Administracji z zakresu Obrony Cywilnej</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18.05.2010 – spotkanie w sprawie funkcjonowanie pogotowia ratunkowego w Ustroniu Morskim w sezonie letnim 2010 </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19.05.2010 – konwent Wójtów, Burmistrzów i Prezydentów Miast w Szczecinie</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20.05.2010 – spotkanie z zarządem MWiK Kołobrzeg w sprawie dostawy wody na basen otwarty w Ustroniu Morskim</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20.05.2010 - spotkanie z Instytutem Gospodarki w Warszawie w sprawie planu zagospodarowania przestrzennego Kukinki</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22.05.2010 – Forum Samorządowe na temat XX lecia samorządu terytorialnego w Koszalinie</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24.05.2010 – debiut obligacji komunalnych na rynku </w:t>
      </w:r>
      <w:proofErr w:type="spellStart"/>
      <w:r>
        <w:rPr>
          <w:rFonts w:ascii="Times New Roman" w:hAnsi="Times New Roman"/>
          <w:sz w:val="24"/>
          <w:szCs w:val="24"/>
        </w:rPr>
        <w:t>Catalyst</w:t>
      </w:r>
      <w:proofErr w:type="spellEnd"/>
      <w:r>
        <w:rPr>
          <w:rFonts w:ascii="Times New Roman" w:hAnsi="Times New Roman"/>
          <w:sz w:val="24"/>
          <w:szCs w:val="24"/>
        </w:rPr>
        <w:t xml:space="preserve"> GPW – Warszawa</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27.05.2010 – spotkanie z dyrektorem Komunikacji Miejskiej w Kołobrzegu w sprawie oferty na obsługę parkingu przy basenach</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Spotkanie z dyrektorem Kanasem w sprawie reklam i oznakowania drogi S-11</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29.05.2010 – spotkanie z okazji obchodów XX lecia samorządu terytorialnego w Bałtyckim Teatrze Dramatycznym w Koszalinie; wręczenie odznaczeń „Gryf Pomorski”</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30.05.2010 – z okazji Dnia Dziecka zawody wędkarskie dla dzieci i młodzieży na stawach p. Leszka Wesołowskiego</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30.05.2010 – przyjazd grupy dzieci z Niemiec na spotkanie z młodzieżą z Ustronia Morskiego ( 15 dzieci, 3 opiekunów)</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31.05.2010 – posiedzenie komisji Budżetu i Rozwoju Gospodarczego</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01.06.2010 – otwarcie wystawy prac dzieci „Mój Dom – Moja Ojczyzna – Moja Europa” w Domu Kultury</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01.06.2010 – spotkanie wójtów z powiatu kołobrzeskiego z Prezydentem Miasta w sprawie przeksięgowania kapitału zapasowego na udziałowy w spółce MWiK Kołobrzeg</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02.06.2010 – spotkanie z prezesem i dyrektorem Lokalnej Grupy Rybackiej z Kołobrzegu w sprawie Strategii Rozwoju Rybactwa i wykorzystania dotacji unijnych</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04.06.2010 – koncert orkiestry „Morka” połączony z paradą uliczną</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04.06.2010 -  spotkanie z grupą strażacką Ustroń Centrum w remizie strażackiej</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05.06.2010 – turniej golfowy o Puchar Wójta na polu golfowym pp. Britzen w Rusowie</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06.06.2010 – zawody wędkarskie koła PZW w Ustroniu Morskim na stawach p. Leszka Wesołowskiego</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08.06.2010 – narada przedsezonowa z właścicielami obiektów wczasowych i instytucjami obsługi ruchu turystycznego</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11.06.2010 – obchody 50 lecia MZK w Kołobrzegu w hali „Milenium”</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14.06.2010 – posiedzenie Rady Społecznej Szpitala Rejonowego w Kołobrzegu</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Spotkanie z prezesem i radcą prawnym firmy „Franspol” realizującej budowę budynku mieszkalnego przy Ośrodku Zdrowia</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16.06.2010 – dyskusja publiczna nad planem zagospodarowania przestrzennego miejscowości Sianożęty</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18.06.2010 – uroczyste otwarcie pierwszego etapu budowy Centrum Sportowo – Rekreacyjnego ( basenu otwartego, kortów tenisowych i parkingu)</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20.06.2010 – otwarcie turnieju piłkarskiego o awans do ligi wojewódzkiej drużyn młodzieżowych ( 4 drużyny)</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21.06.2010 – obchody Wojewódzkiego Święta Strażaka w Szczecinie. Wręczenie medali Bronisława Chomina</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22.06.2010 – spotkanie z pp. Szymczak w sprawie wykupu terenu na powiększenie cmentarza komunalnego w Ustroniu Morskim</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23.06.2010 – spotkanie z zarządem Aeroklubu Bałtyckiego w sprawie przejęcia terenu od miasta Kołobrzeg pod lotnisko niepubliczne</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24.06.2010 – podpisanie porozumienia w sprawie utworzenia spalarni odpadów w Koszalinie (29 gmin)</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25.06.2010 – zakończenie roku szkolnego Gimnazjum i Szkoły Podstawowej w Ustroniu Morskim</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25.06.2010 – II Piknik Rodzinny sołectwa Rusowo</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26 – 27.06.2010 – zawody wędkarskie morskie w połowie ryb z plaży w Ustroniu Morskim „Ustrońska Plaża”</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26.06.2010 – otwarcie wystawy fotograficznej w Domu Kultury w Ustroniu Morskim</w:t>
      </w:r>
    </w:p>
    <w:p w:rsidR="00135CE5" w:rsidRDefault="00135CE5" w:rsidP="00135CE5">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28.06.2010 – konferencja pt. „Zastosowanie modułów siedliskowych (</w:t>
      </w:r>
      <w:proofErr w:type="spellStart"/>
      <w:r>
        <w:rPr>
          <w:rFonts w:ascii="Times New Roman" w:hAnsi="Times New Roman"/>
          <w:sz w:val="24"/>
          <w:szCs w:val="24"/>
        </w:rPr>
        <w:t>Reef</w:t>
      </w:r>
      <w:proofErr w:type="spellEnd"/>
      <w:r>
        <w:rPr>
          <w:rFonts w:ascii="Times New Roman" w:hAnsi="Times New Roman"/>
          <w:sz w:val="24"/>
          <w:szCs w:val="24"/>
        </w:rPr>
        <w:t xml:space="preserve"> Ball) do stabilizacji brzegu morskiego oraz ochrony i odbudowy plaż” w Juracie</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b/>
          <w:sz w:val="24"/>
          <w:szCs w:val="24"/>
        </w:rPr>
      </w:pPr>
      <w:r>
        <w:rPr>
          <w:rFonts w:ascii="Times New Roman" w:hAnsi="Times New Roman"/>
          <w:b/>
          <w:sz w:val="24"/>
          <w:szCs w:val="24"/>
        </w:rPr>
        <w:t>Ad3. Przedstawienie projektów uchwał:</w:t>
      </w:r>
    </w:p>
    <w:p w:rsidR="00135CE5" w:rsidRDefault="00135CE5" w:rsidP="00135CE5">
      <w:pPr>
        <w:spacing w:line="360" w:lineRule="auto"/>
        <w:jc w:val="both"/>
        <w:rPr>
          <w:rFonts w:ascii="Times New Roman" w:hAnsi="Times New Roman"/>
          <w:sz w:val="24"/>
          <w:szCs w:val="24"/>
          <w:u w:val="single"/>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Druk Nr 1</w:t>
      </w:r>
      <w:r>
        <w:rPr>
          <w:rFonts w:ascii="Times New Roman" w:hAnsi="Times New Roman"/>
          <w:sz w:val="24"/>
          <w:szCs w:val="24"/>
        </w:rPr>
        <w:t xml:space="preserve"> – projekt uchwały w sprawie zmian w budżecie gminy przedstawiła Skarbnik Gminy Jolanta Włodarek.</w:t>
      </w:r>
    </w:p>
    <w:p w:rsidR="00135CE5" w:rsidRDefault="00135CE5" w:rsidP="00135CE5">
      <w:pPr>
        <w:numPr>
          <w:ilvl w:val="0"/>
          <w:numId w:val="5"/>
        </w:numPr>
        <w:tabs>
          <w:tab w:val="left" w:pos="1004"/>
          <w:tab w:val="center" w:pos="5256"/>
          <w:tab w:val="right" w:pos="9792"/>
        </w:tabs>
        <w:suppressAutoHyphens/>
        <w:spacing w:after="0" w:line="360" w:lineRule="auto"/>
        <w:jc w:val="both"/>
        <w:rPr>
          <w:rFonts w:ascii="Times New Roman" w:hAnsi="Times New Roman"/>
          <w:shadow/>
          <w:color w:val="000000"/>
          <w:sz w:val="24"/>
          <w:szCs w:val="24"/>
        </w:rPr>
      </w:pPr>
      <w:r>
        <w:rPr>
          <w:rFonts w:ascii="Times New Roman" w:hAnsi="Times New Roman"/>
          <w:shadow/>
          <w:color w:val="000000"/>
          <w:sz w:val="24"/>
          <w:szCs w:val="24"/>
        </w:rPr>
        <w:t>Zmian po stronie dochodów dokonano w związku z:</w:t>
      </w:r>
    </w:p>
    <w:p w:rsidR="00135CE5" w:rsidRDefault="00135CE5" w:rsidP="00135CE5">
      <w:pPr>
        <w:tabs>
          <w:tab w:val="center" w:pos="5256"/>
          <w:tab w:val="right" w:pos="9792"/>
        </w:tabs>
        <w:spacing w:line="360" w:lineRule="auto"/>
        <w:ind w:left="1004"/>
        <w:jc w:val="both"/>
        <w:rPr>
          <w:rFonts w:ascii="Times New Roman" w:hAnsi="Times New Roman"/>
          <w:shadow/>
          <w:color w:val="000000"/>
          <w:sz w:val="24"/>
          <w:szCs w:val="24"/>
        </w:rPr>
      </w:pP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710</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Korektą planu dochodów dot. opłat za administrowanie cmentarza, zmiana rozdziału klasyfikacji budżetowej - kwota 10.000 zł,</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750</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2.626 zł wpływem środków na pokrycie kosztów zastępstwa procesowego w sprawie spłaty zadłużenia za wieczyste użytkowanie terenu przy ul. Polnej w Ustroniu Morskim, działka gruntu Nr 328/2,</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15.000 zł planowanym wpływem dochodów z tyt. dzierżawy terenu plaży o łącznej pow. 1000 m kw. oraz części działki nr 322/1 przy ul. Nadbrzeżnej w </w:t>
      </w:r>
      <w:r>
        <w:rPr>
          <w:rFonts w:ascii="Book Antiqua" w:hAnsi="Book Antiqua"/>
          <w:sz w:val="24"/>
          <w:szCs w:val="24"/>
        </w:rPr>
        <w:lastRenderedPageBreak/>
        <w:t>Ustroniu Morskim w okresie od 15 czerwca 2010 do 14 września 2010 r. do wykorzystania w celach promocyjno – usługowych (umowa barterowa),</w:t>
      </w:r>
    </w:p>
    <w:p w:rsidR="00135CE5" w:rsidRDefault="00135CE5" w:rsidP="00135CE5">
      <w:pPr>
        <w:tabs>
          <w:tab w:val="left" w:pos="720"/>
          <w:tab w:val="center" w:pos="5256"/>
          <w:tab w:val="right" w:pos="9792"/>
        </w:tabs>
        <w:suppressAutoHyphens/>
        <w:spacing w:after="0" w:line="360" w:lineRule="auto"/>
        <w:ind w:left="720"/>
        <w:jc w:val="both"/>
        <w:rPr>
          <w:rFonts w:ascii="Book Antiqua" w:hAnsi="Book Antiqua"/>
          <w:sz w:val="24"/>
          <w:szCs w:val="24"/>
        </w:rPr>
      </w:pP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756</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- 40.000 zł zmianą działu klasyfikacji budżetowej dot. środków zgromadzonych na dzień 31.12.2009 r. na rachunku bankowym Gminnego Funduszu Ochrony Środowiska i Gospodarki Wodnej (zlikwidowany z dniem 01.01.2010 r.), winno być dział 900 rozdział 90019. Zmiana zgodna  z interpretacją Ministra Finansów z dnia 03.03.2010 r. – pismo ST1-4834-38/BTM/2010/175,</w:t>
      </w:r>
    </w:p>
    <w:p w:rsidR="00135CE5" w:rsidRDefault="00135CE5" w:rsidP="00135CE5">
      <w:pPr>
        <w:tabs>
          <w:tab w:val="left" w:pos="720"/>
          <w:tab w:val="center" w:pos="5256"/>
          <w:tab w:val="right" w:pos="9792"/>
        </w:tabs>
        <w:spacing w:line="360" w:lineRule="auto"/>
        <w:jc w:val="both"/>
        <w:rPr>
          <w:rFonts w:ascii="Book Antiqua" w:hAnsi="Book Antiqua"/>
          <w:sz w:val="24"/>
          <w:szCs w:val="24"/>
        </w:rPr>
      </w:pPr>
      <w:r>
        <w:rPr>
          <w:rFonts w:ascii="Monotype Corsiva" w:hAnsi="Monotype Corsiva"/>
          <w:shadow/>
          <w:color w:val="000000"/>
          <w:sz w:val="24"/>
          <w:szCs w:val="24"/>
        </w:rPr>
        <w:t>Dział 758</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19.400 zł wprowadzeniem niewykorzystanych środków wydatków niewygasających 2009 roku dot. dopłaty do wody i ścieków – rozliczenie za 2009 rok. Ponadto zmiana paragrafu klasyfikacji budżetowej zgodnie ze zmianą rozporządzenia w sprawie szczegółowej klasyfikacji dochodów, wydatków, przychodów i rozchodów oraz środków pochodzących ze źródeł zagranicznych  (Dz. U. z 12.03.2010 r. Nr 38 poz. 207) - kwota 48.708 zł,</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801</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Zmianą rozporządzenia w sprawie szczegółowej klasyfikacji dochodów, wydatków, przychodów i rozchodów oraz środków pochodzących ze źródeł zagranicznych (Dz. U. z 12.03.2010 r. Nr 38 poz. 207) w rozdziale 80104 i 80148 dot. wpływów za wyżywienie dziecka w Przedszkolu -  kwota 74.000 zł,</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853</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hadow/>
          <w:color w:val="000000"/>
          <w:sz w:val="24"/>
          <w:szCs w:val="24"/>
        </w:rPr>
      </w:pPr>
      <w:r>
        <w:rPr>
          <w:rFonts w:ascii="Book Antiqua" w:hAnsi="Book Antiqua"/>
          <w:sz w:val="24"/>
          <w:szCs w:val="24"/>
        </w:rPr>
        <w:t>- 8,23 zł zmniejszeniem planowanej dotacji na realizację projektu Program Operacyjny Kapitał Ludzki prowadzonego przez Gminny Ośrodek Pomocy Społecznej. Ponadto zmiana czwartej cyfry paragrafu klasyfikacji budżetowej w związku ze zmianą rozporządzenia w sprawie szczegółowej klasyfikacji dochodów, wydatków, przychodów i rozchodów oraz środków pochodzących ze źródeł zagranicznych (Dz. U. z 12.03.2010 r. Nr 38 poz. 207),</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900</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lastRenderedPageBreak/>
        <w:t>40.000 zł patrz dział 756,</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926</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400.000 zł planowane wpływy środków z tyt. sprzedaży usług prowadzonych w Centrum Sportowo-Rekreacyjnym „Helios” przy ul. Polnej w Ustroniu Morskim – basen odkryty z pawilonem usługowym w okresie od czerwca do sierpnia 2010 r.</w:t>
      </w:r>
    </w:p>
    <w:p w:rsidR="00135CE5" w:rsidRDefault="00135CE5" w:rsidP="00135CE5">
      <w:pPr>
        <w:tabs>
          <w:tab w:val="center" w:pos="5256"/>
          <w:tab w:val="right" w:pos="9792"/>
        </w:tabs>
        <w:spacing w:line="360" w:lineRule="auto"/>
        <w:jc w:val="both"/>
        <w:rPr>
          <w:rFonts w:ascii="Book Antiqua" w:hAnsi="Book Antiqua"/>
          <w:sz w:val="24"/>
          <w:szCs w:val="24"/>
        </w:rPr>
      </w:pPr>
    </w:p>
    <w:p w:rsidR="00135CE5" w:rsidRDefault="00135CE5" w:rsidP="00135CE5">
      <w:pPr>
        <w:tabs>
          <w:tab w:val="center" w:pos="5256"/>
          <w:tab w:val="right" w:pos="9792"/>
        </w:tabs>
        <w:spacing w:line="360" w:lineRule="auto"/>
        <w:jc w:val="both"/>
        <w:rPr>
          <w:rFonts w:ascii="Book Antiqua" w:hAnsi="Book Antiqua"/>
          <w:sz w:val="24"/>
          <w:szCs w:val="24"/>
        </w:rPr>
      </w:pPr>
      <w:r>
        <w:rPr>
          <w:rFonts w:ascii="Book Antiqua" w:hAnsi="Book Antiqua"/>
          <w:sz w:val="24"/>
          <w:szCs w:val="24"/>
        </w:rPr>
        <w:t>Ponadto dokonuje się urealnienia planu dochodów bieżących pod faktyczne wykonanie w poz. 70005 par. 0970; 75023 par. 0690; 75601 par. 0910; 75616 par. 0920, 0320; 90001 par. 0970; 90002 par. 0830; 90020 par. 0400; 90095 par. 0750; 92601 par. 0970 o kwotę ogółem 56.388 zł (patrz zał. nr 1).</w:t>
      </w:r>
    </w:p>
    <w:p w:rsidR="00135CE5" w:rsidRDefault="00135CE5" w:rsidP="00135CE5">
      <w:pPr>
        <w:tabs>
          <w:tab w:val="center" w:pos="5256"/>
          <w:tab w:val="right" w:pos="9792"/>
        </w:tabs>
        <w:spacing w:line="360" w:lineRule="auto"/>
        <w:ind w:left="360"/>
        <w:jc w:val="both"/>
        <w:rPr>
          <w:rFonts w:ascii="Book Antiqua" w:hAnsi="Book Antiqua"/>
          <w:sz w:val="24"/>
          <w:szCs w:val="24"/>
        </w:rPr>
      </w:pPr>
    </w:p>
    <w:p w:rsidR="00135CE5" w:rsidRDefault="00135CE5" w:rsidP="00135CE5">
      <w:pPr>
        <w:tabs>
          <w:tab w:val="center" w:pos="5256"/>
          <w:tab w:val="right" w:pos="9792"/>
        </w:tabs>
        <w:spacing w:line="360" w:lineRule="auto"/>
        <w:ind w:left="360"/>
        <w:jc w:val="both"/>
        <w:rPr>
          <w:rFonts w:ascii="Book Antiqua" w:hAnsi="Book Antiqua"/>
          <w:sz w:val="24"/>
          <w:szCs w:val="24"/>
        </w:rPr>
      </w:pPr>
    </w:p>
    <w:p w:rsidR="00135CE5" w:rsidRDefault="00135CE5" w:rsidP="00135CE5">
      <w:pPr>
        <w:tabs>
          <w:tab w:val="center" w:pos="5256"/>
          <w:tab w:val="right" w:pos="9792"/>
        </w:tabs>
        <w:spacing w:line="360" w:lineRule="auto"/>
        <w:ind w:left="360"/>
        <w:jc w:val="both"/>
        <w:rPr>
          <w:rFonts w:ascii="Book Antiqua" w:hAnsi="Book Antiqua"/>
          <w:sz w:val="24"/>
          <w:szCs w:val="24"/>
        </w:rPr>
      </w:pPr>
    </w:p>
    <w:p w:rsidR="00135CE5" w:rsidRDefault="00135CE5" w:rsidP="00135CE5">
      <w:pPr>
        <w:tabs>
          <w:tab w:val="center" w:pos="5256"/>
          <w:tab w:val="right" w:pos="9792"/>
        </w:tabs>
        <w:spacing w:line="360" w:lineRule="auto"/>
        <w:ind w:left="360"/>
        <w:jc w:val="both"/>
        <w:rPr>
          <w:rFonts w:ascii="Book Antiqua" w:hAnsi="Book Antiqua"/>
          <w:sz w:val="24"/>
          <w:szCs w:val="24"/>
        </w:rPr>
      </w:pPr>
    </w:p>
    <w:p w:rsidR="00135CE5" w:rsidRDefault="00135CE5" w:rsidP="00135CE5">
      <w:pPr>
        <w:numPr>
          <w:ilvl w:val="0"/>
          <w:numId w:val="5"/>
        </w:numPr>
        <w:tabs>
          <w:tab w:val="center" w:pos="5256"/>
          <w:tab w:val="right" w:pos="9792"/>
        </w:tabs>
        <w:suppressAutoHyphens/>
        <w:spacing w:after="0" w:line="360" w:lineRule="auto"/>
        <w:jc w:val="both"/>
        <w:rPr>
          <w:rFonts w:ascii="Book Antiqua" w:hAnsi="Book Antiqua"/>
          <w:sz w:val="24"/>
          <w:szCs w:val="24"/>
        </w:rPr>
      </w:pPr>
      <w:r>
        <w:rPr>
          <w:rFonts w:ascii="Monotype Corsiva" w:hAnsi="Monotype Corsiva"/>
          <w:shadow/>
          <w:color w:val="000000"/>
          <w:sz w:val="24"/>
          <w:szCs w:val="24"/>
        </w:rPr>
        <w:t>Zmian po stronie dochodów inwestycyjnych dokonano w związku z:</w:t>
      </w:r>
    </w:p>
    <w:p w:rsidR="00135CE5" w:rsidRDefault="00135CE5" w:rsidP="00135CE5">
      <w:pPr>
        <w:tabs>
          <w:tab w:val="center" w:pos="5256"/>
          <w:tab w:val="right" w:pos="9792"/>
        </w:tabs>
        <w:spacing w:line="360" w:lineRule="auto"/>
        <w:ind w:left="1004"/>
        <w:jc w:val="both"/>
        <w:rPr>
          <w:rFonts w:ascii="Book Antiqua" w:hAnsi="Book Antiqua"/>
          <w:sz w:val="24"/>
          <w:szCs w:val="24"/>
        </w:rPr>
      </w:pP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801</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268.300 zł wprowadzeniem środków planowanych do otrzymania z Narodowego Funduszu Ochrony Środowiska i Gospodarki Wodnej w związku z podpisaną umową o dofinansowanie Nr POIS.09.03.00-00-034/09. Planowane dofinansowanie wynosi 50 % kosztów kwalifikowanych inwestycji pn. „Termomodernizacja obiektów użyteczności publicznej na terenie Powiatów: białogardzkiego, kołobrzeskiego, koszalińskiego, szczecineckiego i świdwińskiego – Szkoła Podstawowa w Ustroniu Morskim” Inwestycja realizowana jest w ramach Programu Operacyjnego Infrastruktura i Środowisko 2007-2013.</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lastRenderedPageBreak/>
        <w:t>Dział 921</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Monotype Corsiva" w:hAnsi="Monotype Corsiva"/>
          <w:shadow/>
          <w:sz w:val="24"/>
          <w:szCs w:val="24"/>
        </w:rPr>
      </w:pPr>
      <w:r>
        <w:rPr>
          <w:rFonts w:ascii="Book Antiqua" w:hAnsi="Book Antiqua"/>
          <w:sz w:val="24"/>
          <w:szCs w:val="24"/>
        </w:rPr>
        <w:t>327.000 zł patrz dochody inwestycyjne dz. 801 dot. zad. inwestycyjnego pn. „Termomodernizacja obiektów użyteczności publicznej na terenie Powiatów: białogardzkiego, kołobrzeskiego, koszalińskiego, szczecineckiego i świdwińskiego – Dom Kultury w Ustroniu Morskim”</w:t>
      </w:r>
    </w:p>
    <w:p w:rsidR="00135CE5" w:rsidRDefault="00135CE5" w:rsidP="00135CE5">
      <w:pPr>
        <w:tabs>
          <w:tab w:val="center" w:pos="5256"/>
          <w:tab w:val="right" w:pos="9792"/>
        </w:tabs>
        <w:spacing w:line="360" w:lineRule="auto"/>
        <w:jc w:val="both"/>
        <w:rPr>
          <w:rFonts w:ascii="Book Antiqua" w:hAnsi="Book Antiqua"/>
          <w:sz w:val="24"/>
          <w:szCs w:val="24"/>
        </w:rPr>
      </w:pPr>
    </w:p>
    <w:p w:rsidR="00135CE5" w:rsidRDefault="00135CE5" w:rsidP="00135CE5">
      <w:pPr>
        <w:tabs>
          <w:tab w:val="center" w:pos="5256"/>
          <w:tab w:val="right" w:pos="9792"/>
        </w:tabs>
        <w:spacing w:line="360" w:lineRule="auto"/>
        <w:jc w:val="both"/>
        <w:rPr>
          <w:rFonts w:ascii="Book Antiqua" w:hAnsi="Book Antiqua"/>
          <w:sz w:val="24"/>
          <w:szCs w:val="24"/>
        </w:rPr>
      </w:pPr>
      <w:r>
        <w:rPr>
          <w:rFonts w:ascii="Book Antiqua" w:hAnsi="Book Antiqua"/>
          <w:sz w:val="24"/>
          <w:szCs w:val="24"/>
        </w:rPr>
        <w:t>Ponadto dokonuje się urealnienia planu dochodów majątkowych pod faktyczne wykonanie w poz. 70005 par. 0760 o kwotę 5.400 zł</w:t>
      </w:r>
    </w:p>
    <w:p w:rsidR="00135CE5" w:rsidRDefault="00135CE5" w:rsidP="00135CE5">
      <w:pPr>
        <w:tabs>
          <w:tab w:val="left" w:pos="720"/>
          <w:tab w:val="center" w:pos="5256"/>
          <w:tab w:val="right" w:pos="9792"/>
        </w:tabs>
        <w:spacing w:line="360" w:lineRule="auto"/>
        <w:ind w:left="720"/>
        <w:jc w:val="both"/>
        <w:rPr>
          <w:rFonts w:ascii="Monotype Corsiva" w:hAnsi="Monotype Corsiva"/>
          <w:shadow/>
          <w:sz w:val="24"/>
          <w:szCs w:val="24"/>
        </w:rPr>
      </w:pPr>
    </w:p>
    <w:p w:rsidR="00135CE5" w:rsidRDefault="00135CE5" w:rsidP="00135CE5">
      <w:pPr>
        <w:numPr>
          <w:ilvl w:val="0"/>
          <w:numId w:val="5"/>
        </w:numPr>
        <w:tabs>
          <w:tab w:val="left" w:pos="1004"/>
          <w:tab w:val="center" w:pos="5256"/>
          <w:tab w:val="right" w:pos="9792"/>
        </w:tabs>
        <w:suppressAutoHyphens/>
        <w:spacing w:after="0" w:line="360" w:lineRule="auto"/>
        <w:jc w:val="both"/>
        <w:rPr>
          <w:rFonts w:ascii="Monotype Corsiva" w:hAnsi="Monotype Corsiva"/>
          <w:shadow/>
          <w:color w:val="000000"/>
          <w:sz w:val="24"/>
          <w:szCs w:val="24"/>
        </w:rPr>
      </w:pPr>
      <w:r>
        <w:rPr>
          <w:rFonts w:ascii="Monotype Corsiva" w:hAnsi="Monotype Corsiva"/>
          <w:shadow/>
          <w:color w:val="000000"/>
          <w:sz w:val="24"/>
          <w:szCs w:val="24"/>
        </w:rPr>
        <w:t>Zmian po stronie wydatków bieżących dokonano w związku z:</w:t>
      </w:r>
    </w:p>
    <w:p w:rsidR="00135CE5" w:rsidRDefault="00135CE5" w:rsidP="00135CE5">
      <w:pPr>
        <w:tabs>
          <w:tab w:val="center" w:pos="5256"/>
          <w:tab w:val="right" w:pos="9792"/>
        </w:tabs>
        <w:spacing w:line="360" w:lineRule="auto"/>
        <w:ind w:left="1004"/>
        <w:jc w:val="both"/>
        <w:rPr>
          <w:rFonts w:ascii="Monotype Corsiva" w:hAnsi="Monotype Corsiva"/>
          <w:shadow/>
          <w:color w:val="000000"/>
          <w:sz w:val="24"/>
          <w:szCs w:val="24"/>
        </w:rPr>
      </w:pP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400</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36.000 zł zwiększeniem środków na dopłatę w spółkach prawa handlowego tj. MWiK Sp. z o.o. w Kołobrzegu tj. dopłatę do wody (przeniesienie wydatków z dz. 75095 „Składki na działalność Jednostki Realizującej Projekt Związku Miast i Gmin Dorzecza Parsęty – kwota 31.000 zł   i wprowadzeniu środków niewygasających 2009 roku kwota – 5.000 zł (podst. Uchwała </w:t>
      </w:r>
      <w:proofErr w:type="spellStart"/>
      <w:r>
        <w:rPr>
          <w:rFonts w:ascii="Book Antiqua" w:hAnsi="Book Antiqua"/>
          <w:sz w:val="24"/>
          <w:szCs w:val="24"/>
        </w:rPr>
        <w:t>ZMiGDP</w:t>
      </w:r>
      <w:proofErr w:type="spellEnd"/>
      <w:r>
        <w:rPr>
          <w:rFonts w:ascii="Book Antiqua" w:hAnsi="Book Antiqua"/>
          <w:sz w:val="24"/>
          <w:szCs w:val="24"/>
        </w:rPr>
        <w:t xml:space="preserve"> Nr 12/10 z dnia 27.04.2010 r.</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630</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- 10.000 zł przeniesieniem środków do zadań inwestycyjnych 2010 r. tj. na realizację „Budowy przyłącza energetycznego przy ul. Nadbrzeżnej w Ustroniu Morskim”, łączna wartość zadania -  47.000 zł,</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750</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10.000 zł wprowadzeniem środków na koszty dot. egzekucji administracyjnej należności pieniężnych (rozdz. 75014 wprowadzony został zmianą rozporządzenia w sprawie szczegółowej klasyfikacji dochodów, wydatków, przychodów i rozchodów oraz środków pochodzących ze źródeł </w:t>
      </w:r>
      <w:r>
        <w:rPr>
          <w:rFonts w:ascii="Book Antiqua" w:hAnsi="Book Antiqua"/>
          <w:sz w:val="24"/>
          <w:szCs w:val="24"/>
        </w:rPr>
        <w:lastRenderedPageBreak/>
        <w:t>zagranicznych (Dz. U. z 12.03.2010 r. Nr 38 poz. 207) przesunięcie z dz. 756 – patrz rozdz. 75647),</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- 3.500 zł przesunięciem środków dot. organizacji dnia pracownika samorządowego w 2010 r. na pomoc finansową dla poszkodowanych w powodzi z Gminy Wilków woj. Lubelskie (patrz dz. 852),</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5.856 zł wprowadzeniem środków na zastępstwo prawne w sprawie spłaty zadłużenia za wieczyste użytkowanie terenu przy ul. Polnej w Ustroniu Morskim i za dzierżawę terenu – parkingu przy  ul. Wojska Polskiego w Ustroniu Morskim.</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15.000 zł patrz dochody rozdz. 75075 tj. na organizację pakietu medialnego na antenie TVP 1 w ramach realizacji akcji „Wypasione Wakacje? Naturalnie” w zakresie działań promujących  i rozpowszechniających wizerunek Gminy Ustronie Morskie.</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- 98.000 zł zmniejszeniem składki na JRP </w:t>
      </w:r>
      <w:proofErr w:type="spellStart"/>
      <w:r>
        <w:rPr>
          <w:rFonts w:ascii="Book Antiqua" w:hAnsi="Book Antiqua"/>
          <w:sz w:val="24"/>
          <w:szCs w:val="24"/>
        </w:rPr>
        <w:t>ZMiGDP</w:t>
      </w:r>
      <w:proofErr w:type="spellEnd"/>
      <w:r>
        <w:rPr>
          <w:rFonts w:ascii="Book Antiqua" w:hAnsi="Book Antiqua"/>
          <w:sz w:val="24"/>
          <w:szCs w:val="24"/>
        </w:rPr>
        <w:t xml:space="preserve"> w związku płatnością składki przez MWiK  w Kołobrzegu – środki wykorzystano na dopłatę do wody i ścieków w 2010 r. kwota 93.000 i wsparcie finansowe dla Placówki Straży Granicznej w Kołobrzegu na zakup materiałów budowlanych – kwota 5.000 zł, </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754</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Zmianą w ramach rozdz. 75405 – kwota 5.000 zł z przeznaczeniem na wpłatę na państwowy fundusz celowy tj. dla Komendy Powiatowej Policji w Kołobrzegu.</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5.000 zł przesunięciem środków na wsparcie finansowe dla Placówki Straży Granicznej w Kołobrzegu na zakup materiałów budowlanych – kwota 5.000 zł (patrz </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756</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- 10.000 zł </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757</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Zmianą paragrafu klasyfikacji budżetowej dot. kosztów bankowych w związku z zawartą umową emisji obligacji komunalnych.</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lastRenderedPageBreak/>
        <w:t>Dział 758</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- 6.500 zł zmniejszeniem rezerwy na wydatki zarządzania kryzysowego w związku z udzieleniem pomocy finansowej dla poszkodowanych w powodzi z Gminy Wilków </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801</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hadow/>
          <w:color w:val="000000"/>
          <w:sz w:val="24"/>
          <w:szCs w:val="24"/>
        </w:rPr>
      </w:pPr>
      <w:r>
        <w:rPr>
          <w:rFonts w:ascii="Book Antiqua" w:hAnsi="Book Antiqua"/>
          <w:sz w:val="24"/>
          <w:szCs w:val="24"/>
        </w:rPr>
        <w:t>Zmianą rozdziału klasyfikacji budżetowej dot. kosztów wyżywienia dzieci w przedszkolu i kosztów związanych z jego przygotowaniem (zgodnie ze zmianą rozporządzenia w sprawie szczegółowej klasyfikacji dochodów, wydatków, przychodów i rozchodów oraz środków pochodzących ze źródeł zagranicznych (Dz. U. z 12.03.2010 r. Nr 38 poz. 207) – kwota 134.875 zł</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- 5.998 przesunięciem planu wydatków bieżących dot. remontu przedszkola na realizację zadania inwestycyjnego pn. „Modernizacja instalacji elektrycznej i malowanie w budynku Przedszkola Publicznego w Ustroniu Morskim”, łączna wartość zadania -  65.000 zł,</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852</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10.000 zł przyznaniem dotacji celowej dla poszkodowanych w powodzi z Gminy Wilków</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853</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- 8,23 zł </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900</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76.400 zł zwiększeniem środków na dopłatę w spółkach prawa handlowego tj. MWiK Sp. z o.o.  w Kołobrzegu tj. dopłatę do ścieków (przeniesienie wydatków z dz. 75095 „Składki na działalność Jednostki Realizującej Projekt Związku Miast i Gmin Dorzecza Parsęty – kwota 62.000 zł    i wprowadzeniu środków niewygasających 2009 roku kwota – 14.400 zł ,</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- 8.864 zł przeniesieniem planu wydatków dot. zatrudnienia na wysypisku do planu wydatków Centrum Sportowo – Rekreacyjnego przy ul. Polnej – zatrudnienie konserwatorów </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lastRenderedPageBreak/>
        <w:t>51.390 zł przeniesieniem planu wydatków z rozdz. 90003 dot. zatrudnienia pracownika gospodarczego w obiekcie Centrum Sportowo – Rekreacyjnego przy ul. Polnej - kwota 8.640 zł (patrz rozdz. 926) i zabezpieczeniem środków na zatrudnienie 6 osób do prac porządkowych na terenie miejscowości wczasowych w okresie 06/2010 – 10/2010 r.  kwota 60.000 (przeniesienie    z zadania inwestycyjnego pn. „Zamiatarka uliczna samojezdna”),</w:t>
      </w: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Dział 926</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224.500 zł wprowadzeniem środków na koszty związane z utrzymaniem nowo otwartego Centrum Sportowo-Rekreacyjnego „HELIOS” przy ul. Polnej 3 w Ustroniu Morskim w okresie od 18 czerwca do 31 sierpnia 2010 r. </w:t>
      </w:r>
    </w:p>
    <w:p w:rsidR="00135CE5" w:rsidRDefault="00135CE5" w:rsidP="00135CE5">
      <w:pPr>
        <w:tabs>
          <w:tab w:val="left" w:pos="1440"/>
          <w:tab w:val="center" w:pos="5976"/>
          <w:tab w:val="right" w:pos="10512"/>
        </w:tabs>
        <w:spacing w:line="360" w:lineRule="auto"/>
        <w:ind w:left="720"/>
        <w:jc w:val="both"/>
        <w:rPr>
          <w:sz w:val="24"/>
          <w:szCs w:val="24"/>
        </w:rPr>
      </w:pPr>
    </w:p>
    <w:p w:rsidR="00135CE5" w:rsidRDefault="00135CE5" w:rsidP="00135CE5">
      <w:pPr>
        <w:tabs>
          <w:tab w:val="left" w:pos="720"/>
          <w:tab w:val="center" w:pos="5256"/>
          <w:tab w:val="right" w:pos="9792"/>
        </w:tabs>
        <w:spacing w:line="360" w:lineRule="auto"/>
        <w:jc w:val="both"/>
        <w:rPr>
          <w:rFonts w:ascii="Monotype Corsiva" w:hAnsi="Monotype Corsiva"/>
          <w:shadow/>
          <w:color w:val="000000"/>
          <w:sz w:val="24"/>
          <w:szCs w:val="24"/>
        </w:rPr>
      </w:pPr>
      <w:r>
        <w:rPr>
          <w:rFonts w:ascii="Monotype Corsiva" w:hAnsi="Monotype Corsiva"/>
          <w:shadow/>
          <w:color w:val="000000"/>
          <w:sz w:val="24"/>
          <w:szCs w:val="24"/>
        </w:rPr>
        <w:t xml:space="preserve">      IV . Zmian po stronie wydatków inwestycyjnych dokonano w związku z:</w:t>
      </w:r>
    </w:p>
    <w:p w:rsidR="00135CE5" w:rsidRDefault="00135CE5" w:rsidP="00135CE5">
      <w:pPr>
        <w:tabs>
          <w:tab w:val="left" w:pos="720"/>
          <w:tab w:val="center" w:pos="5256"/>
          <w:tab w:val="right" w:pos="9792"/>
        </w:tabs>
        <w:spacing w:line="360" w:lineRule="auto"/>
        <w:jc w:val="both"/>
        <w:rPr>
          <w:rFonts w:ascii="Monotype Corsiva" w:hAnsi="Monotype Corsiva"/>
          <w:color w:val="000000"/>
          <w:sz w:val="24"/>
          <w:szCs w:val="24"/>
        </w:rPr>
      </w:pPr>
      <w:r>
        <w:rPr>
          <w:rFonts w:ascii="Monotype Corsiva" w:hAnsi="Monotype Corsiva"/>
          <w:color w:val="000000"/>
          <w:sz w:val="24"/>
          <w:szCs w:val="24"/>
        </w:rPr>
        <w:t>Dział 630</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47.000 zł planowaną realizacją inwestycji pn. „Budowa przyłącza energetycznego przy  ul. Nadbrzeżnej w Ustroniu Morskim”</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- 886.050 zł zmniejszeniem planu wydatków 2010 r. na realizację inwestycji pn. „Budowa</w:t>
      </w:r>
      <w:r>
        <w:rPr>
          <w:rFonts w:ascii="Book Antiqua" w:hAnsi="Book Antiqua"/>
          <w:color w:val="FF0000"/>
          <w:sz w:val="24"/>
          <w:szCs w:val="24"/>
        </w:rPr>
        <w:t xml:space="preserve"> </w:t>
      </w:r>
      <w:r>
        <w:rPr>
          <w:rFonts w:ascii="Book Antiqua" w:hAnsi="Book Antiqua"/>
          <w:color w:val="000000"/>
          <w:sz w:val="24"/>
          <w:szCs w:val="24"/>
        </w:rPr>
        <w:t>ścieżki rowerowej Ustronie Morskie – Kołobrzeg - Dźwirzyno oraz Miasto Barth w ramach Międzynarodowej Nadmorskiej Trasy Rowerowej nr 10</w:t>
      </w:r>
      <w:r>
        <w:rPr>
          <w:rFonts w:ascii="Book Antiqua" w:hAnsi="Book Antiqua"/>
          <w:sz w:val="24"/>
          <w:szCs w:val="24"/>
        </w:rPr>
        <w:t xml:space="preserve"> na odcinku Sianożęty - Podczele” w związku rozstrzygnięciem przetargu na wykonanie prac budowlanych. Ponadto zmiana źródeł finansowania zadania.</w:t>
      </w:r>
    </w:p>
    <w:p w:rsidR="00135CE5" w:rsidRDefault="00135CE5" w:rsidP="00135CE5">
      <w:pPr>
        <w:tabs>
          <w:tab w:val="left" w:pos="720"/>
          <w:tab w:val="center" w:pos="5256"/>
          <w:tab w:val="right" w:pos="9792"/>
        </w:tabs>
        <w:spacing w:line="360" w:lineRule="auto"/>
        <w:jc w:val="both"/>
        <w:rPr>
          <w:rFonts w:ascii="Monotype Corsiva" w:hAnsi="Monotype Corsiva"/>
          <w:color w:val="000000"/>
          <w:sz w:val="24"/>
          <w:szCs w:val="24"/>
        </w:rPr>
      </w:pPr>
      <w:r>
        <w:rPr>
          <w:rFonts w:ascii="Monotype Corsiva" w:hAnsi="Monotype Corsiva"/>
          <w:color w:val="000000"/>
          <w:sz w:val="24"/>
          <w:szCs w:val="24"/>
        </w:rPr>
        <w:t>Dział 700</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Monotype Corsiva" w:hAnsi="Monotype Corsiva"/>
          <w:color w:val="000000"/>
          <w:sz w:val="24"/>
          <w:szCs w:val="24"/>
        </w:rPr>
      </w:pPr>
      <w:r>
        <w:rPr>
          <w:rFonts w:ascii="Book Antiqua" w:hAnsi="Book Antiqua"/>
          <w:sz w:val="24"/>
          <w:szCs w:val="24"/>
        </w:rPr>
        <w:t xml:space="preserve">337.000 zł zwiększeniem środków na realizację zadania </w:t>
      </w:r>
      <w:proofErr w:type="spellStart"/>
      <w:r>
        <w:rPr>
          <w:rFonts w:ascii="Book Antiqua" w:hAnsi="Book Antiqua"/>
          <w:sz w:val="24"/>
          <w:szCs w:val="24"/>
        </w:rPr>
        <w:t>inw</w:t>
      </w:r>
      <w:proofErr w:type="spellEnd"/>
      <w:r>
        <w:rPr>
          <w:rFonts w:ascii="Book Antiqua" w:hAnsi="Book Antiqua"/>
          <w:sz w:val="24"/>
          <w:szCs w:val="24"/>
        </w:rPr>
        <w:t>. pn. „Adaptacja dawnej szkoły podstawowej w Rusowie na mieszkania socjalne” w związku z wystąpieniem z wnioskiem do Banku Gospodarstwa Krajowego o udzielenie wsparcia finansowego na tworzenie lokali socjalnych. Wsparcie może wynieść 40 % wartości inwestycji.</w:t>
      </w:r>
    </w:p>
    <w:p w:rsidR="00135CE5" w:rsidRDefault="00135CE5" w:rsidP="00135CE5">
      <w:pPr>
        <w:tabs>
          <w:tab w:val="left" w:pos="720"/>
          <w:tab w:val="center" w:pos="5256"/>
          <w:tab w:val="right" w:pos="9792"/>
        </w:tabs>
        <w:spacing w:line="360" w:lineRule="auto"/>
        <w:jc w:val="both"/>
        <w:rPr>
          <w:rFonts w:ascii="Monotype Corsiva" w:hAnsi="Monotype Corsiva"/>
          <w:color w:val="000000"/>
          <w:sz w:val="24"/>
          <w:szCs w:val="24"/>
        </w:rPr>
      </w:pPr>
      <w:r>
        <w:rPr>
          <w:rFonts w:ascii="Monotype Corsiva" w:hAnsi="Monotype Corsiva"/>
          <w:color w:val="000000"/>
          <w:sz w:val="24"/>
          <w:szCs w:val="24"/>
        </w:rPr>
        <w:t>Dział 801</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lastRenderedPageBreak/>
        <w:t xml:space="preserve">84.050 uaktualnieniem planu wydatków w związku z realizacją </w:t>
      </w:r>
      <w:r>
        <w:rPr>
          <w:rFonts w:ascii="Monotype Corsiva" w:hAnsi="Monotype Corsiva"/>
          <w:color w:val="000000"/>
          <w:sz w:val="24"/>
          <w:szCs w:val="24"/>
        </w:rPr>
        <w:t xml:space="preserve"> </w:t>
      </w:r>
      <w:r>
        <w:rPr>
          <w:rFonts w:ascii="Book Antiqua" w:hAnsi="Book Antiqua"/>
          <w:sz w:val="24"/>
          <w:szCs w:val="24"/>
        </w:rPr>
        <w:t>Budowy placu zabaw przy Zespole Szkół w Ustroniu Morskim „Radosna Szkoła” (patrz dz. 851)</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65.000 zł wprowadzeniem planu wydatków na zad. </w:t>
      </w:r>
      <w:proofErr w:type="spellStart"/>
      <w:r>
        <w:rPr>
          <w:rFonts w:ascii="Book Antiqua" w:hAnsi="Book Antiqua"/>
          <w:sz w:val="24"/>
          <w:szCs w:val="24"/>
        </w:rPr>
        <w:t>inw</w:t>
      </w:r>
      <w:proofErr w:type="spellEnd"/>
      <w:r>
        <w:rPr>
          <w:rFonts w:ascii="Book Antiqua" w:hAnsi="Book Antiqua"/>
          <w:sz w:val="24"/>
          <w:szCs w:val="24"/>
        </w:rPr>
        <w:t>. pn. „Modernizacja instalacji elektrycznej i malowanie w budynku Przedszkola Publicznego w Ustroniu Morskim”</w:t>
      </w:r>
    </w:p>
    <w:p w:rsidR="00135CE5" w:rsidRDefault="00135CE5" w:rsidP="00135CE5">
      <w:pPr>
        <w:tabs>
          <w:tab w:val="left" w:pos="720"/>
          <w:tab w:val="center" w:pos="5256"/>
          <w:tab w:val="right" w:pos="9792"/>
        </w:tabs>
        <w:spacing w:line="360" w:lineRule="auto"/>
        <w:jc w:val="both"/>
        <w:rPr>
          <w:rFonts w:ascii="Book Antiqua" w:hAnsi="Book Antiqua"/>
          <w:sz w:val="24"/>
          <w:szCs w:val="24"/>
        </w:rPr>
      </w:pPr>
      <w:r>
        <w:rPr>
          <w:rFonts w:ascii="Monotype Corsiva" w:hAnsi="Monotype Corsiva"/>
          <w:color w:val="000000"/>
          <w:sz w:val="24"/>
          <w:szCs w:val="24"/>
        </w:rPr>
        <w:t>Dział 851</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- 120.000 zł zmniejszeniem środków dot. budowy placu zabaw przy Zespole Szkół w Ustroniu Morskim „Radosna Szkoła”. Gmina Ustronie Morskie na realizację inwestycji otrzymała dofinansowanie z Zachodniopomorskiego Urzędu Wojewódzkiego w Szczecinie w formie dotacji celowej w kwocie 50.000 zł. Zadanie realizowane będzie w ramach Rządowego programu wspierania w latach 2009-2014 organów prowadzących w zapewnieniu bezpiecznych warunków nauki, wychowania i opieki w klasach I-III szkół podstawowych i ogólnokształcących szkół muzycznych I stopnia – „Radosna Szkoła”</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78 zł urealnieniem planu wydatków i zmianą paragrafu klasyfikacji budżetowej dot. zadania </w:t>
      </w:r>
      <w:proofErr w:type="spellStart"/>
      <w:r>
        <w:rPr>
          <w:rFonts w:ascii="Book Antiqua" w:hAnsi="Book Antiqua"/>
          <w:sz w:val="24"/>
          <w:szCs w:val="24"/>
        </w:rPr>
        <w:t>inw</w:t>
      </w:r>
      <w:proofErr w:type="spellEnd"/>
      <w:r>
        <w:rPr>
          <w:rFonts w:ascii="Book Antiqua" w:hAnsi="Book Antiqua"/>
          <w:sz w:val="24"/>
          <w:szCs w:val="24"/>
        </w:rPr>
        <w:t>. pn. „Termomodernizacja obiektów użyteczności publicznej na terenie Powiatów: białogardzkiego, kołobrzeskiego, koszalińskiego, szczecineckiego i świdwińskiego – Ośrodek Zdrowia w Ustroniu Morskim”.</w:t>
      </w:r>
    </w:p>
    <w:p w:rsidR="00135CE5" w:rsidRDefault="00135CE5" w:rsidP="00135CE5">
      <w:pPr>
        <w:tabs>
          <w:tab w:val="left" w:pos="720"/>
          <w:tab w:val="center" w:pos="5256"/>
          <w:tab w:val="right" w:pos="9792"/>
        </w:tabs>
        <w:spacing w:line="360" w:lineRule="auto"/>
        <w:jc w:val="both"/>
        <w:rPr>
          <w:rFonts w:ascii="Book Antiqua" w:hAnsi="Book Antiqua"/>
          <w:sz w:val="24"/>
          <w:szCs w:val="24"/>
        </w:rPr>
      </w:pPr>
      <w:r>
        <w:rPr>
          <w:rFonts w:ascii="Monotype Corsiva" w:hAnsi="Monotype Corsiva"/>
          <w:color w:val="000000"/>
          <w:sz w:val="24"/>
          <w:szCs w:val="24"/>
        </w:rPr>
        <w:t>Dział 852</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- 100 zł urealnieniem planu wydatków dot. zakupu zestawów komputerowych do Gminnego Ośrodka Pomocy Społecznej w Ustroniu Morskim</w:t>
      </w:r>
    </w:p>
    <w:p w:rsidR="00135CE5" w:rsidRDefault="00135CE5" w:rsidP="00135CE5">
      <w:pPr>
        <w:tabs>
          <w:tab w:val="left" w:pos="720"/>
          <w:tab w:val="center" w:pos="5256"/>
          <w:tab w:val="right" w:pos="9792"/>
        </w:tabs>
        <w:spacing w:line="360" w:lineRule="auto"/>
        <w:jc w:val="both"/>
        <w:rPr>
          <w:rFonts w:ascii="Monotype Corsiva" w:hAnsi="Monotype Corsiva"/>
          <w:color w:val="000000"/>
          <w:sz w:val="24"/>
          <w:szCs w:val="24"/>
        </w:rPr>
      </w:pPr>
      <w:r>
        <w:rPr>
          <w:rFonts w:ascii="Monotype Corsiva" w:hAnsi="Monotype Corsiva"/>
          <w:color w:val="000000"/>
          <w:sz w:val="24"/>
          <w:szCs w:val="24"/>
        </w:rPr>
        <w:t>Dział 900</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xml:space="preserve">- 60.000 zł przesunięciem środków na zatrudnienie 6 osób do prac porządkowych na terenie miejscowości wczasowych w okresie 06/2010 – 10/2010 r. </w:t>
      </w:r>
    </w:p>
    <w:p w:rsidR="00135CE5" w:rsidRDefault="00135CE5" w:rsidP="00135CE5">
      <w:pPr>
        <w:tabs>
          <w:tab w:val="left" w:pos="720"/>
          <w:tab w:val="center" w:pos="5256"/>
          <w:tab w:val="right" w:pos="9792"/>
        </w:tabs>
        <w:spacing w:line="360" w:lineRule="auto"/>
        <w:jc w:val="both"/>
        <w:rPr>
          <w:rFonts w:ascii="Monotype Corsiva" w:hAnsi="Monotype Corsiva"/>
          <w:color w:val="000000"/>
          <w:sz w:val="24"/>
          <w:szCs w:val="24"/>
        </w:rPr>
      </w:pPr>
      <w:r>
        <w:rPr>
          <w:rFonts w:ascii="Monotype Corsiva" w:hAnsi="Monotype Corsiva"/>
          <w:color w:val="000000"/>
          <w:sz w:val="24"/>
          <w:szCs w:val="24"/>
        </w:rPr>
        <w:t>Dział 921</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Monotype Corsiva" w:hAnsi="Monotype Corsiva"/>
          <w:color w:val="000000"/>
          <w:sz w:val="24"/>
          <w:szCs w:val="24"/>
        </w:rPr>
      </w:pPr>
      <w:r>
        <w:rPr>
          <w:rFonts w:ascii="Book Antiqua" w:hAnsi="Book Antiqua"/>
          <w:sz w:val="24"/>
          <w:szCs w:val="24"/>
        </w:rPr>
        <w:lastRenderedPageBreak/>
        <w:t xml:space="preserve">5.305 zł urealnieniem planu wydatków dot. realizacji zadań inwestycyjnych pn. „Termomodernizacja obiektów użyteczności publicznej na terenie Powiatów: białogardzkiego, kołobrzeskiego, koszalińskiego, szczecineckiego i świdwińskiego – Dom Kultury w Ustroniu Morskim” – kwota 5.278 zł, ponadto zmiana czwartej cyfry paragrafu klasyfikacji budżetowej i zad. pn. „Przebudowa budynku Ośrodka Zdrowia na Bibliotekę Publiczną w Ustroniu Morskim – kwota 27 zł, </w:t>
      </w:r>
    </w:p>
    <w:p w:rsidR="00135CE5" w:rsidRDefault="00135CE5" w:rsidP="00135CE5">
      <w:pPr>
        <w:tabs>
          <w:tab w:val="left" w:pos="720"/>
          <w:tab w:val="center" w:pos="5256"/>
          <w:tab w:val="right" w:pos="9792"/>
        </w:tabs>
        <w:spacing w:line="360" w:lineRule="auto"/>
        <w:jc w:val="both"/>
        <w:rPr>
          <w:rFonts w:ascii="Monotype Corsiva" w:hAnsi="Monotype Corsiva"/>
          <w:color w:val="000000"/>
          <w:sz w:val="24"/>
          <w:szCs w:val="24"/>
        </w:rPr>
      </w:pPr>
      <w:r>
        <w:rPr>
          <w:rFonts w:ascii="Monotype Corsiva" w:hAnsi="Monotype Corsiva"/>
          <w:color w:val="000000"/>
          <w:sz w:val="24"/>
          <w:szCs w:val="24"/>
        </w:rPr>
        <w:t>Dział 926</w:t>
      </w:r>
    </w:p>
    <w:p w:rsidR="00135CE5" w:rsidRDefault="00135CE5" w:rsidP="00135CE5">
      <w:pPr>
        <w:numPr>
          <w:ilvl w:val="0"/>
          <w:numId w:val="6"/>
        </w:numPr>
        <w:tabs>
          <w:tab w:val="left" w:pos="720"/>
          <w:tab w:val="center" w:pos="5256"/>
          <w:tab w:val="right" w:pos="9792"/>
        </w:tabs>
        <w:suppressAutoHyphens/>
        <w:spacing w:after="0" w:line="360" w:lineRule="auto"/>
        <w:jc w:val="both"/>
        <w:rPr>
          <w:rFonts w:ascii="Book Antiqua" w:hAnsi="Book Antiqua"/>
          <w:sz w:val="24"/>
          <w:szCs w:val="24"/>
        </w:rPr>
      </w:pPr>
      <w:r>
        <w:rPr>
          <w:rFonts w:ascii="Book Antiqua" w:hAnsi="Book Antiqua"/>
          <w:sz w:val="24"/>
          <w:szCs w:val="24"/>
        </w:rPr>
        <w:t>- 920.000 zł urealnieniem planu wydatków dot. Budowy Centrum Sportowo Rekreacyjnego w Ustroniu Morskim. Zmniejsza się plan wydatków w roku 2010 o kwotę 1.000.000 zł i jednocześnie zwiększa o kwotę 80.000 zł w związku z potrzebą zlecenia prac dodatkowych związanych z budową chodnika  przy obiekcie o dł. 85 mb i wydatkami związanymi z pierwszym wyposażeniem obiektu. Ponadto środki w kwocie 1.100.000 zł wprowadza się do Wieloletniego Planu Inwestycyjnego roku 2011.</w:t>
      </w:r>
    </w:p>
    <w:p w:rsidR="00135CE5" w:rsidRDefault="00135CE5" w:rsidP="00135CE5">
      <w:pPr>
        <w:tabs>
          <w:tab w:val="center" w:pos="5256"/>
          <w:tab w:val="right" w:pos="9792"/>
        </w:tabs>
        <w:spacing w:line="360" w:lineRule="auto"/>
        <w:jc w:val="both"/>
        <w:rPr>
          <w:rFonts w:ascii="Book Antiqua" w:hAnsi="Book Antiqua"/>
          <w:sz w:val="24"/>
          <w:szCs w:val="24"/>
        </w:rPr>
      </w:pPr>
      <w:r>
        <w:rPr>
          <w:rFonts w:ascii="Book Antiqua" w:hAnsi="Book Antiqua"/>
          <w:sz w:val="24"/>
          <w:szCs w:val="24"/>
        </w:rPr>
        <w:t xml:space="preserve">Dokonuje się zmiany nazw </w:t>
      </w:r>
      <w:r>
        <w:rPr>
          <w:rFonts w:ascii="Times New Roman" w:hAnsi="Times New Roman"/>
          <w:sz w:val="24"/>
          <w:szCs w:val="24"/>
        </w:rPr>
        <w:t>zadań</w:t>
      </w:r>
      <w:r>
        <w:rPr>
          <w:rFonts w:ascii="Book Antiqua" w:hAnsi="Book Antiqua"/>
          <w:sz w:val="24"/>
          <w:szCs w:val="24"/>
        </w:rPr>
        <w:t xml:space="preserve"> inwestycyjnych jn.</w:t>
      </w:r>
    </w:p>
    <w:p w:rsidR="00135CE5" w:rsidRDefault="00135CE5" w:rsidP="00135CE5">
      <w:pPr>
        <w:tabs>
          <w:tab w:val="center" w:pos="5256"/>
          <w:tab w:val="right" w:pos="9792"/>
        </w:tabs>
        <w:spacing w:line="360" w:lineRule="auto"/>
        <w:jc w:val="both"/>
        <w:rPr>
          <w:rFonts w:ascii="Book Antiqua" w:hAnsi="Book Antiqua"/>
          <w:sz w:val="24"/>
          <w:szCs w:val="24"/>
        </w:rPr>
      </w:pPr>
      <w:r>
        <w:rPr>
          <w:rFonts w:ascii="Book Antiqua" w:hAnsi="Book Antiqua"/>
          <w:sz w:val="24"/>
          <w:szCs w:val="24"/>
        </w:rPr>
        <w:t xml:space="preserve">1.. z : „Budowa odnogi ul. Górnej z oświetleniem w Ustroniu Morskim posesja 10 </w:t>
      </w:r>
      <w:proofErr w:type="spellStart"/>
      <w:r>
        <w:rPr>
          <w:rFonts w:ascii="Book Antiqua" w:hAnsi="Book Antiqua"/>
          <w:sz w:val="24"/>
          <w:szCs w:val="24"/>
        </w:rPr>
        <w:t>a-h</w:t>
      </w:r>
      <w:proofErr w:type="spellEnd"/>
      <w:r>
        <w:rPr>
          <w:rFonts w:ascii="Book Antiqua" w:hAnsi="Book Antiqua"/>
          <w:sz w:val="24"/>
          <w:szCs w:val="24"/>
        </w:rPr>
        <w:t>, dokumentacja na dwa budynki szeregowe 8-10”,</w:t>
      </w:r>
    </w:p>
    <w:p w:rsidR="00135CE5" w:rsidRDefault="00135CE5" w:rsidP="00135CE5">
      <w:pPr>
        <w:tabs>
          <w:tab w:val="center" w:pos="5256"/>
          <w:tab w:val="right" w:pos="9792"/>
        </w:tabs>
        <w:spacing w:line="360" w:lineRule="auto"/>
        <w:jc w:val="both"/>
        <w:rPr>
          <w:rFonts w:ascii="Book Antiqua" w:hAnsi="Book Antiqua"/>
          <w:sz w:val="24"/>
          <w:szCs w:val="24"/>
        </w:rPr>
      </w:pPr>
      <w:r>
        <w:rPr>
          <w:rFonts w:ascii="Book Antiqua" w:hAnsi="Book Antiqua"/>
          <w:sz w:val="24"/>
          <w:szCs w:val="24"/>
        </w:rPr>
        <w:t xml:space="preserve">na:   „Budowa odnogi ul. Górnej z oświetleniem w Ustroniu Morskim posesja 10 </w:t>
      </w:r>
      <w:proofErr w:type="spellStart"/>
      <w:r>
        <w:rPr>
          <w:rFonts w:ascii="Book Antiqua" w:hAnsi="Book Antiqua"/>
          <w:sz w:val="24"/>
          <w:szCs w:val="24"/>
        </w:rPr>
        <w:t>a-h</w:t>
      </w:r>
      <w:proofErr w:type="spellEnd"/>
      <w:r>
        <w:rPr>
          <w:rFonts w:ascii="Book Antiqua" w:hAnsi="Book Antiqua"/>
          <w:sz w:val="24"/>
          <w:szCs w:val="24"/>
        </w:rPr>
        <w:t>”,</w:t>
      </w:r>
    </w:p>
    <w:p w:rsidR="00135CE5" w:rsidRDefault="00135CE5" w:rsidP="00135CE5">
      <w:pPr>
        <w:tabs>
          <w:tab w:val="center" w:pos="5256"/>
          <w:tab w:val="right" w:pos="9792"/>
        </w:tabs>
        <w:spacing w:line="360" w:lineRule="auto"/>
        <w:jc w:val="both"/>
        <w:rPr>
          <w:rFonts w:ascii="Book Antiqua" w:hAnsi="Book Antiqua"/>
          <w:sz w:val="24"/>
          <w:szCs w:val="24"/>
        </w:rPr>
      </w:pPr>
      <w:r>
        <w:rPr>
          <w:rFonts w:ascii="Book Antiqua" w:hAnsi="Book Antiqua"/>
          <w:sz w:val="24"/>
          <w:szCs w:val="24"/>
        </w:rPr>
        <w:t>2.. z : „Budowa</w:t>
      </w:r>
      <w:r>
        <w:rPr>
          <w:rFonts w:ascii="Book Antiqua" w:hAnsi="Book Antiqua"/>
          <w:color w:val="FF0000"/>
          <w:sz w:val="24"/>
          <w:szCs w:val="24"/>
        </w:rPr>
        <w:t xml:space="preserve"> </w:t>
      </w:r>
      <w:r>
        <w:rPr>
          <w:rFonts w:ascii="Book Antiqua" w:hAnsi="Book Antiqua"/>
          <w:color w:val="000000"/>
          <w:sz w:val="24"/>
          <w:szCs w:val="24"/>
        </w:rPr>
        <w:t>ścieżki rowerowej Ustronie Morskie – Kołobrzeg - Dźwirzyno oraz Miasto Barth w ramach Międzynarodowej Nadmorskiej Trasy Rowerowej nr 10</w:t>
      </w:r>
      <w:r>
        <w:rPr>
          <w:rFonts w:ascii="Book Antiqua" w:hAnsi="Book Antiqua"/>
          <w:sz w:val="24"/>
          <w:szCs w:val="24"/>
        </w:rPr>
        <w:t>”,</w:t>
      </w:r>
    </w:p>
    <w:p w:rsidR="00135CE5" w:rsidRDefault="00135CE5" w:rsidP="00135CE5">
      <w:pPr>
        <w:tabs>
          <w:tab w:val="center" w:pos="5256"/>
          <w:tab w:val="right" w:pos="9792"/>
        </w:tabs>
        <w:spacing w:line="360" w:lineRule="auto"/>
        <w:jc w:val="both"/>
        <w:rPr>
          <w:rFonts w:ascii="Book Antiqua" w:hAnsi="Book Antiqua"/>
          <w:sz w:val="24"/>
          <w:szCs w:val="24"/>
        </w:rPr>
      </w:pPr>
      <w:r>
        <w:rPr>
          <w:rFonts w:ascii="Book Antiqua" w:hAnsi="Book Antiqua"/>
          <w:sz w:val="24"/>
          <w:szCs w:val="24"/>
        </w:rPr>
        <w:t>na:   „Budowa</w:t>
      </w:r>
      <w:r>
        <w:rPr>
          <w:rFonts w:ascii="Book Antiqua" w:hAnsi="Book Antiqua"/>
          <w:color w:val="FF0000"/>
          <w:sz w:val="24"/>
          <w:szCs w:val="24"/>
        </w:rPr>
        <w:t xml:space="preserve"> </w:t>
      </w:r>
      <w:r>
        <w:rPr>
          <w:rFonts w:ascii="Book Antiqua" w:hAnsi="Book Antiqua"/>
          <w:color w:val="000000"/>
          <w:sz w:val="24"/>
          <w:szCs w:val="24"/>
        </w:rPr>
        <w:t>ścieżki rowerowej Ustronie Morskie – Kołobrzeg - Dźwirzyno oraz Miasto Barth w ramach Międzynarodowej Nadmorskiej Trasy Rowerowej nr 10</w:t>
      </w:r>
      <w:r>
        <w:rPr>
          <w:rFonts w:ascii="Book Antiqua" w:hAnsi="Book Antiqua"/>
          <w:sz w:val="24"/>
          <w:szCs w:val="24"/>
        </w:rPr>
        <w:t xml:space="preserve"> na odcinku Sianożęty – Podczele”.</w:t>
      </w:r>
    </w:p>
    <w:p w:rsidR="00135CE5" w:rsidRDefault="00135CE5" w:rsidP="00135CE5">
      <w:pPr>
        <w:tabs>
          <w:tab w:val="left" w:pos="1800"/>
          <w:tab w:val="center" w:pos="6336"/>
          <w:tab w:val="right" w:pos="10872"/>
        </w:tabs>
        <w:spacing w:line="360" w:lineRule="auto"/>
        <w:jc w:val="both"/>
        <w:rPr>
          <w:rFonts w:ascii="Times New Roman" w:hAnsi="Times New Roman"/>
          <w:sz w:val="24"/>
          <w:szCs w:val="24"/>
        </w:rPr>
      </w:pPr>
      <w:r>
        <w:rPr>
          <w:sz w:val="24"/>
          <w:szCs w:val="24"/>
        </w:rPr>
        <w:tab/>
      </w:r>
      <w:r>
        <w:rPr>
          <w:rFonts w:ascii="Times New Roman" w:hAnsi="Times New Roman"/>
          <w:sz w:val="24"/>
          <w:szCs w:val="24"/>
        </w:rPr>
        <w:t>- na sali obrad obecnych 12 radnych, przybył radny Piotr Borkowski.</w:t>
      </w:r>
    </w:p>
    <w:p w:rsidR="00135CE5" w:rsidRDefault="00135CE5" w:rsidP="00135CE5">
      <w:pPr>
        <w:tabs>
          <w:tab w:val="left" w:pos="1800"/>
          <w:tab w:val="center" w:pos="6336"/>
          <w:tab w:val="right" w:pos="10872"/>
        </w:tabs>
        <w:spacing w:line="360" w:lineRule="auto"/>
        <w:jc w:val="both"/>
        <w:rPr>
          <w:rFonts w:ascii="Times New Roman" w:hAnsi="Times New Roman"/>
          <w:sz w:val="24"/>
          <w:szCs w:val="24"/>
        </w:rPr>
      </w:pPr>
      <w:r>
        <w:rPr>
          <w:rFonts w:ascii="Times New Roman" w:hAnsi="Times New Roman"/>
          <w:sz w:val="24"/>
          <w:szCs w:val="24"/>
        </w:rPr>
        <w:lastRenderedPageBreak/>
        <w:t>Opinia Komisji Budżetu i Rozwoju Gospodarczego – Przewodniczący Komisji poinformował zebranych, iż każda propozycja zmiany  była szczegółowo analizowana na posiedzeniu komisji. Projekt uzyskał jednogłośnie opinię pozytywną.</w:t>
      </w:r>
    </w:p>
    <w:p w:rsidR="00135CE5" w:rsidRDefault="00135CE5" w:rsidP="00135CE5">
      <w:pPr>
        <w:tabs>
          <w:tab w:val="left" w:pos="1800"/>
          <w:tab w:val="center" w:pos="6336"/>
          <w:tab w:val="right" w:pos="10872"/>
        </w:tabs>
        <w:spacing w:line="360" w:lineRule="auto"/>
        <w:jc w:val="both"/>
        <w:rPr>
          <w:rFonts w:ascii="Times New Roman" w:hAnsi="Times New Roman"/>
          <w:sz w:val="24"/>
          <w:szCs w:val="24"/>
        </w:rPr>
      </w:pPr>
      <w:r>
        <w:rPr>
          <w:rFonts w:ascii="Times New Roman" w:hAnsi="Times New Roman"/>
          <w:sz w:val="24"/>
          <w:szCs w:val="24"/>
          <w:u w:val="single"/>
        </w:rPr>
        <w:t>Dyskusja</w:t>
      </w:r>
      <w:r>
        <w:rPr>
          <w:rFonts w:ascii="Times New Roman" w:hAnsi="Times New Roman"/>
          <w:sz w:val="24"/>
          <w:szCs w:val="24"/>
        </w:rPr>
        <w:t xml:space="preserve"> – brak dyskusji nad projektem uchwały.</w:t>
      </w:r>
    </w:p>
    <w:p w:rsidR="00135CE5" w:rsidRDefault="00135CE5" w:rsidP="00135CE5">
      <w:pPr>
        <w:tabs>
          <w:tab w:val="left" w:pos="1800"/>
          <w:tab w:val="center" w:pos="6336"/>
          <w:tab w:val="right" w:pos="10872"/>
        </w:tabs>
        <w:spacing w:line="360" w:lineRule="auto"/>
        <w:jc w:val="both"/>
        <w:rPr>
          <w:rFonts w:ascii="Times New Roman" w:hAnsi="Times New Roman"/>
          <w:sz w:val="24"/>
          <w:szCs w:val="24"/>
        </w:rPr>
      </w:pPr>
      <w:r>
        <w:rPr>
          <w:rFonts w:ascii="Times New Roman" w:hAnsi="Times New Roman"/>
          <w:sz w:val="24"/>
          <w:szCs w:val="24"/>
        </w:rPr>
        <w:t>Głosowanie, w głosowaniu udział wzięło 12 radnych.</w:t>
      </w:r>
    </w:p>
    <w:p w:rsidR="00135CE5" w:rsidRDefault="00135CE5" w:rsidP="00135CE5">
      <w:pPr>
        <w:tabs>
          <w:tab w:val="left" w:pos="1800"/>
          <w:tab w:val="center" w:pos="6336"/>
          <w:tab w:val="right" w:pos="10872"/>
        </w:tabs>
        <w:spacing w:line="360" w:lineRule="auto"/>
        <w:jc w:val="both"/>
        <w:rPr>
          <w:rFonts w:ascii="Times New Roman" w:hAnsi="Times New Roman"/>
          <w:sz w:val="24"/>
          <w:szCs w:val="24"/>
        </w:rPr>
      </w:pPr>
      <w:r>
        <w:rPr>
          <w:rFonts w:ascii="Times New Roman" w:hAnsi="Times New Roman"/>
          <w:b/>
          <w:sz w:val="24"/>
          <w:szCs w:val="24"/>
        </w:rPr>
        <w:t>Uchwała Nr XXXIX/265/2010</w:t>
      </w:r>
      <w:r>
        <w:rPr>
          <w:rFonts w:ascii="Times New Roman" w:hAnsi="Times New Roman"/>
          <w:sz w:val="24"/>
          <w:szCs w:val="24"/>
        </w:rPr>
        <w:t xml:space="preserve"> w sprawie zmian w budżecie gminy została podjęta jednogłośnie, 12 głosów „za”.</w:t>
      </w:r>
    </w:p>
    <w:p w:rsidR="00135CE5" w:rsidRDefault="00135CE5" w:rsidP="00135CE5">
      <w:pPr>
        <w:tabs>
          <w:tab w:val="left" w:pos="1800"/>
          <w:tab w:val="center" w:pos="6336"/>
          <w:tab w:val="right" w:pos="10872"/>
        </w:tabs>
        <w:spacing w:line="360" w:lineRule="auto"/>
        <w:ind w:left="1080"/>
        <w:jc w:val="both"/>
        <w:rPr>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Druk Nr 2</w:t>
      </w:r>
      <w:r>
        <w:rPr>
          <w:rFonts w:ascii="Times New Roman" w:hAnsi="Times New Roman"/>
          <w:sz w:val="24"/>
          <w:szCs w:val="24"/>
        </w:rPr>
        <w:t xml:space="preserve"> – projekt uchwały w sprawie określenia zakresu i formy informacji o przebiegu wykonania budżetu gminy Ustronie Morskie za I półrocze 2010r. przedstawiła Skarbnik Gminy Pani Jolanta Włodarek. Poinformowała, iż zmiana ta wynika ze zmiany obowiązujących przepisów prawa, tak więc trzeba dostosować istniejącą uchwałę do nowych regulacji prawnych.</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Opinia Komisji BiRG – Przewodniczący Komisji Zenon Wajgert poinformował zebranych, iż temat ten także był omawiany na posiedzeniu komisji i uzyskał opinię</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 xml:space="preserve"> pozytywną.</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Dyskusja</w:t>
      </w:r>
      <w:r>
        <w:rPr>
          <w:rFonts w:ascii="Times New Roman" w:hAnsi="Times New Roman"/>
          <w:sz w:val="24"/>
          <w:szCs w:val="24"/>
        </w:rPr>
        <w:t xml:space="preserve"> – brak dyskusji nad projektem uchwały.</w:t>
      </w:r>
    </w:p>
    <w:p w:rsidR="00135CE5" w:rsidRDefault="00135CE5" w:rsidP="00135CE5">
      <w:pPr>
        <w:tabs>
          <w:tab w:val="left" w:pos="1800"/>
          <w:tab w:val="center" w:pos="6336"/>
          <w:tab w:val="right" w:pos="10872"/>
        </w:tabs>
        <w:spacing w:line="360" w:lineRule="auto"/>
        <w:jc w:val="both"/>
        <w:rPr>
          <w:rFonts w:ascii="Times New Roman" w:hAnsi="Times New Roman"/>
          <w:sz w:val="24"/>
          <w:szCs w:val="24"/>
        </w:rPr>
      </w:pPr>
      <w:r>
        <w:rPr>
          <w:rFonts w:ascii="Times New Roman" w:hAnsi="Times New Roman"/>
          <w:sz w:val="24"/>
          <w:szCs w:val="24"/>
        </w:rPr>
        <w:t>Głosowanie, w głosowaniu udział wzięło 12 radnych.</w:t>
      </w: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t>Uchwała Nr XXXIX/266/2010</w:t>
      </w:r>
      <w:r>
        <w:rPr>
          <w:rFonts w:ascii="Times New Roman" w:hAnsi="Times New Roman"/>
          <w:sz w:val="24"/>
          <w:szCs w:val="24"/>
        </w:rPr>
        <w:t xml:space="preserve"> w sprawie określenia zakresu i formy informacji o przebiegu wykonania budżetu gminy Ustronie Morskie za I półrocze 2010r została podjęta jednogłośnie – 12 głosów „za”.</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Druk Nr 3</w:t>
      </w:r>
      <w:r>
        <w:rPr>
          <w:rFonts w:ascii="Times New Roman" w:hAnsi="Times New Roman"/>
          <w:sz w:val="24"/>
          <w:szCs w:val="24"/>
        </w:rPr>
        <w:t xml:space="preserve"> – projekt uchwały w sprawie szczegółowych zasad umarzania należności Gminy Ustronie Morskie i jej jednostek podległych, z tytułu należności pieniężnych, do których nie stosuje się przepisów ustawy – Ordynacja podatkowa oraz udzielania ulg w spłacie tych należności, a także wskazania organów do tego uprawnionych przedstawiła Skarbnik Gminy Pani Jolanta Włodarek. Poinformowała, iż art.59 ustawy z dnia 27.08.2009r. o finansach publicznych zobowiązał organ stanowiący gminy do określenia w drodze uchwały </w:t>
      </w:r>
      <w:r>
        <w:rPr>
          <w:rFonts w:ascii="Times New Roman" w:hAnsi="Times New Roman"/>
          <w:sz w:val="24"/>
          <w:szCs w:val="24"/>
        </w:rPr>
        <w:lastRenderedPageBreak/>
        <w:t>szczegółowych zasad i trybu umarzania, odraczania spłaty i rozkładania na raty należności cywilnoprawnych przypadających gminie lub jej jednostkom podległym. Projekt upoważnia Wójta Gminy do podejmowania samodzielnych decyzji w sprawach umorzeń podatkowych  do kwoty nie przekraczającej 3.000 zł, do 6 miesięcy lub na 6 rat, w pozostałych przypadkach po uzyskaniu opinii Komisji Budżetu i Rozwoju Gospodarczego decyzja będzie należeć do Rady Gminy.</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Projekt upoważnia także kierowników jednostek podległych do samodzielnej kwoty nie przekraczającej 1000,00 zł.</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Projekt ten wymagał opinii Urzędu Ochrony Konkurencji i Konsumentów, który gmina uzyskała (kserokopia dokumentu stanowi załącznik nr 2 do niniejszego protokołu)</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Opinia Komisji BiRG – Przewodniczący Komisji Zenon Wajgert poinformował zebranych, iż temat ten także był  szczegółowo omawiany na posiedzeniu komisji i uzyskał opinię pozytywną.</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Głosowanie, w głosowaniu udział wzięło 12 radnych.</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t>Uchwała Nr XXXIX/267/2010</w:t>
      </w:r>
      <w:r>
        <w:rPr>
          <w:rFonts w:ascii="Times New Roman" w:hAnsi="Times New Roman"/>
          <w:sz w:val="24"/>
          <w:szCs w:val="24"/>
        </w:rPr>
        <w:t xml:space="preserve"> w sprawie szczegółowych zasad umarzania należności Gminy Ustronie Morskie i jej jednostek podległych, z tytułu należności pieniężnych, do których nie stosuje się przepisów ustawy – Ordynacja podatkowa oraz udzielania ulg w spłacie tych należności, a także wskazania organów do tego uprawnionych została podjęta jednogłośnie – 14 głosów „za”.</w:t>
      </w:r>
    </w:p>
    <w:p w:rsidR="00135CE5" w:rsidRDefault="00135CE5" w:rsidP="00135CE5">
      <w:pPr>
        <w:spacing w:line="360" w:lineRule="auto"/>
        <w:rPr>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Druk Nr 4</w:t>
      </w:r>
      <w:r>
        <w:rPr>
          <w:rFonts w:ascii="Times New Roman" w:hAnsi="Times New Roman"/>
          <w:sz w:val="24"/>
          <w:szCs w:val="24"/>
        </w:rPr>
        <w:t xml:space="preserve"> – projekt uchwały w sprawie udzielenia pomocy finansowej dla Gminy Wilków przedstawiła Skarbnik Gminy Pani Jolanta Włodarek. Solidaryzując się z poszkodowanymi </w:t>
      </w:r>
      <w:r>
        <w:rPr>
          <w:rFonts w:ascii="Times New Roman" w:hAnsi="Times New Roman"/>
          <w:sz w:val="24"/>
          <w:szCs w:val="24"/>
        </w:rPr>
        <w:br/>
        <w:t xml:space="preserve">w powodzi, dla których skutki były tragiczne gmina udziela pomocy finansowej Gminie Wilków </w:t>
      </w:r>
      <w:r>
        <w:rPr>
          <w:rFonts w:ascii="Times New Roman" w:hAnsi="Times New Roman"/>
          <w:sz w:val="24"/>
          <w:szCs w:val="24"/>
        </w:rPr>
        <w:br/>
        <w:t>w wysokości 10.000,00 zł</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Zenon Wajgert Przewodniczący Komisji Budżetu i Rozwoju Gospodarczego poinformował, iż komisja była jednogłośna w sprawie udzielenia pomocy finansowej poszkodowanej Gminie Wilków w wys. 10.000,00 zł.</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lastRenderedPageBreak/>
        <w:t>Głosowanie, w głosowaniu udział wzięło 12 radnych.</w:t>
      </w:r>
    </w:p>
    <w:p w:rsidR="00135CE5" w:rsidRDefault="00135CE5" w:rsidP="00135CE5">
      <w:pPr>
        <w:spacing w:line="360" w:lineRule="auto"/>
        <w:jc w:val="both"/>
        <w:rPr>
          <w:rFonts w:ascii="Times New Roman" w:hAnsi="Times New Roman"/>
          <w:b/>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t>Uchwała Nr XXXIX/268/2010</w:t>
      </w:r>
      <w:r>
        <w:rPr>
          <w:rFonts w:ascii="Times New Roman" w:hAnsi="Times New Roman"/>
          <w:sz w:val="24"/>
          <w:szCs w:val="24"/>
        </w:rPr>
        <w:t xml:space="preserve"> w sprawie udzielenia pomocy finansowej dla Gminy Wilków została podjęta jednogłośnie – 12 głosów „za”.</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Druk Nr 5</w:t>
      </w:r>
      <w:r>
        <w:rPr>
          <w:rFonts w:ascii="Times New Roman" w:hAnsi="Times New Roman"/>
          <w:sz w:val="24"/>
          <w:szCs w:val="24"/>
        </w:rPr>
        <w:t xml:space="preserve"> – projekt uchwały w sprawie udzielenia pomocy rzeczowej dla Powiatu Kołobrzeskiego przedstawiła Skarbnik Gminy. W ramach realizacji przez Gminę Ustronie Morskie zadania inwestycyjnego pn. „Budowa Centrum Sportowo-Rekreacyjnego” harmonogram rzeczowo-finansowy przewiduje wykonanie w obrębie drogi powiatowej chodnika o długości 178 mb, zatoki autobusowej o długości 21 mb i 3 wjazdy o długości </w:t>
      </w:r>
      <w:r>
        <w:rPr>
          <w:rFonts w:ascii="Times New Roman" w:hAnsi="Times New Roman"/>
          <w:sz w:val="24"/>
          <w:szCs w:val="24"/>
        </w:rPr>
        <w:br/>
        <w:t>44 mb na ogólną kwotę do wysokości 114.396,34 zł. Ponadto w trakcie realizacji w/w chodnika zaistniała konieczność połączenia go z chodnikiem przy ul. Górnej na długości 85 mb o wartości 16.000 zł.</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Opinia Komisji – Zenon Wajgert poinformował, iż powiat nie ma obecnie środków finansowych, a prowadzona inwestycja centrum sportowo-rekreacyjnego powinna zostać zakończona komisja BiRG zaopiniowała niniejszy projekt uchwały jednogłośnie pozytywnie.</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Dyskusja</w:t>
      </w:r>
      <w:r>
        <w:rPr>
          <w:rFonts w:ascii="Times New Roman" w:hAnsi="Times New Roman"/>
          <w:sz w:val="24"/>
          <w:szCs w:val="24"/>
        </w:rPr>
        <w:t xml:space="preserve"> – brak dyskusji nad projektem uchwały.</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Głosowanie,  w głosowaniu udział wzięło 12 radnych.</w:t>
      </w: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t>Uchwała Nr XXXIX/269/2010</w:t>
      </w:r>
      <w:r>
        <w:rPr>
          <w:rFonts w:ascii="Times New Roman" w:hAnsi="Times New Roman"/>
          <w:sz w:val="24"/>
          <w:szCs w:val="24"/>
        </w:rPr>
        <w:t xml:space="preserve"> w sprawie udzielenia pomocy rzeczowej dla Powiatu Kołobrzeskiego została podjęta jednogłośnie – 12 głosów „za”.</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bCs/>
          <w:sz w:val="24"/>
          <w:szCs w:val="24"/>
          <w:lang w:eastAsia="pl-PL"/>
        </w:rPr>
      </w:pPr>
      <w:r>
        <w:rPr>
          <w:rFonts w:ascii="Times New Roman" w:hAnsi="Times New Roman"/>
          <w:sz w:val="24"/>
          <w:szCs w:val="24"/>
          <w:u w:val="single"/>
        </w:rPr>
        <w:t>Druk Nr 6</w:t>
      </w:r>
      <w:r>
        <w:rPr>
          <w:rFonts w:ascii="Times New Roman" w:hAnsi="Times New Roman"/>
          <w:sz w:val="24"/>
          <w:szCs w:val="24"/>
        </w:rPr>
        <w:t xml:space="preserve"> – projekt uchwały w sprawie upoważnienia Wójta Gminy do ustalania cen i opłat za usługi komunalne o charakterze użyteczności publicznej oraz opłat za korzystanie z obiektów i urządzeń użyteczności publicznej Gminy Ustronie Morskie przedstawił Sekretarz Gminy Pan Adam Budka. Projekt dotyczy upoważnienia Wójta Gminy do ustalania cen i opłat za usługi i korzystanie z obiektów i urządzeń Centrum Sportowo – Rekreacyjnego w Ustroniu Morskim przy ul. Polnej. Jest to podobne upoważnienie jakie Rada dała Wójtowi przy ustalaniu cen  </w:t>
      </w:r>
      <w:r>
        <w:rPr>
          <w:rFonts w:ascii="Times New Roman" w:hAnsi="Times New Roman"/>
          <w:bCs/>
          <w:sz w:val="24"/>
          <w:szCs w:val="24"/>
          <w:lang w:eastAsia="pl-PL"/>
        </w:rPr>
        <w:t xml:space="preserve">za usługi komunalne o charakterze użyteczności publicznej oraz opłat za korzystanie z obiektów i urządzeń użyteczności publicznej. </w:t>
      </w:r>
    </w:p>
    <w:p w:rsidR="00135CE5" w:rsidRDefault="00135CE5" w:rsidP="00135CE5">
      <w:pPr>
        <w:spacing w:line="360" w:lineRule="auto"/>
        <w:jc w:val="both"/>
        <w:rPr>
          <w:rFonts w:ascii="Times New Roman" w:hAnsi="Times New Roman"/>
          <w:bCs/>
          <w:sz w:val="24"/>
          <w:szCs w:val="24"/>
          <w:lang w:eastAsia="pl-PL"/>
        </w:rPr>
      </w:pPr>
      <w:r>
        <w:rPr>
          <w:rFonts w:ascii="Times New Roman" w:hAnsi="Times New Roman"/>
          <w:bCs/>
          <w:sz w:val="24"/>
          <w:szCs w:val="24"/>
          <w:lang w:eastAsia="pl-PL"/>
        </w:rPr>
        <w:lastRenderedPageBreak/>
        <w:t>Opinia Komisji: Przewodniczący Komisji Zenon Wajgert poinformował, iż projekt ten zyskał pozytywną opinię komisji. Jednak należy pamiętać, że radni dopiero się uczą pewnych spraw. Już można zauważyć delikatne błędy, które będzie trzeba skorygować, np. w cenniku za korzystanie z basenu, gdzie za 1 godzinę jest 5 zł, za drugą 4 zł, a za 3 godzinę znowu 5 zł.</w:t>
      </w:r>
    </w:p>
    <w:p w:rsidR="00135CE5" w:rsidRDefault="00135CE5" w:rsidP="00135CE5">
      <w:pPr>
        <w:spacing w:line="360" w:lineRule="auto"/>
        <w:jc w:val="both"/>
        <w:rPr>
          <w:rFonts w:ascii="Times New Roman" w:hAnsi="Times New Roman"/>
          <w:bCs/>
          <w:sz w:val="24"/>
          <w:szCs w:val="24"/>
          <w:lang w:eastAsia="pl-PL"/>
        </w:rPr>
      </w:pPr>
      <w:r>
        <w:rPr>
          <w:rFonts w:ascii="Times New Roman" w:hAnsi="Times New Roman"/>
          <w:bCs/>
          <w:i/>
          <w:sz w:val="24"/>
          <w:szCs w:val="24"/>
          <w:lang w:eastAsia="pl-PL"/>
        </w:rPr>
        <w:t>Wiceprzewodniczący Rady Tomasz Stanisławczyk</w:t>
      </w:r>
      <w:r>
        <w:rPr>
          <w:rFonts w:ascii="Times New Roman" w:hAnsi="Times New Roman"/>
          <w:bCs/>
          <w:sz w:val="24"/>
          <w:szCs w:val="24"/>
          <w:lang w:eastAsia="pl-PL"/>
        </w:rPr>
        <w:t xml:space="preserve"> poinformował zebranych, że spostrzegł ten zapis na otwarciu basenu. Faktycznie wychodzi na to, że za 3 godzinę znów zostało naliczone 5 zł.</w:t>
      </w:r>
    </w:p>
    <w:p w:rsidR="00135CE5" w:rsidRDefault="00135CE5" w:rsidP="00135CE5">
      <w:pPr>
        <w:spacing w:line="360" w:lineRule="auto"/>
        <w:jc w:val="both"/>
        <w:rPr>
          <w:rFonts w:ascii="Times New Roman" w:hAnsi="Times New Roman"/>
          <w:bCs/>
          <w:sz w:val="24"/>
          <w:szCs w:val="24"/>
          <w:lang w:eastAsia="pl-PL"/>
        </w:rPr>
      </w:pPr>
      <w:r>
        <w:rPr>
          <w:rFonts w:ascii="Times New Roman" w:hAnsi="Times New Roman"/>
          <w:bCs/>
          <w:i/>
          <w:sz w:val="24"/>
          <w:szCs w:val="24"/>
          <w:lang w:eastAsia="pl-PL"/>
        </w:rPr>
        <w:t>Sekretarz Gminy</w:t>
      </w:r>
      <w:r>
        <w:rPr>
          <w:rFonts w:ascii="Times New Roman" w:hAnsi="Times New Roman"/>
          <w:bCs/>
          <w:sz w:val="24"/>
          <w:szCs w:val="24"/>
          <w:lang w:eastAsia="pl-PL"/>
        </w:rPr>
        <w:t xml:space="preserve"> stwierdził, że zostanie to sprawdzone i jeśli zaistnieje konieczność zostanie zrobiona korekta.</w:t>
      </w:r>
    </w:p>
    <w:p w:rsidR="00135CE5" w:rsidRDefault="00135CE5" w:rsidP="00135CE5">
      <w:pPr>
        <w:spacing w:line="360" w:lineRule="auto"/>
        <w:jc w:val="both"/>
        <w:rPr>
          <w:rFonts w:ascii="Times New Roman" w:hAnsi="Times New Roman"/>
          <w:bCs/>
          <w:sz w:val="24"/>
          <w:szCs w:val="24"/>
          <w:lang w:eastAsia="pl-PL"/>
        </w:rPr>
      </w:pPr>
      <w:r>
        <w:rPr>
          <w:rFonts w:ascii="Times New Roman" w:hAnsi="Times New Roman"/>
          <w:bCs/>
          <w:sz w:val="24"/>
          <w:szCs w:val="24"/>
          <w:lang w:eastAsia="pl-PL"/>
        </w:rPr>
        <w:t>Głosowanie, w głosowaniu udział wzięło 12 radnych.</w:t>
      </w:r>
    </w:p>
    <w:p w:rsidR="00135CE5" w:rsidRDefault="00135CE5" w:rsidP="00135CE5">
      <w:pPr>
        <w:spacing w:line="360" w:lineRule="auto"/>
        <w:jc w:val="both"/>
        <w:rPr>
          <w:rFonts w:ascii="Times New Roman" w:hAnsi="Times New Roman"/>
          <w:sz w:val="24"/>
          <w:szCs w:val="24"/>
        </w:rPr>
      </w:pPr>
      <w:r>
        <w:rPr>
          <w:rFonts w:ascii="Times New Roman" w:hAnsi="Times New Roman"/>
          <w:b/>
          <w:bCs/>
          <w:sz w:val="24"/>
          <w:szCs w:val="24"/>
          <w:lang w:eastAsia="pl-PL"/>
        </w:rPr>
        <w:t>Uchwała Nr XXXIX/270/2010</w:t>
      </w:r>
      <w:r>
        <w:rPr>
          <w:rFonts w:ascii="Times New Roman" w:hAnsi="Times New Roman"/>
          <w:bCs/>
          <w:sz w:val="24"/>
          <w:szCs w:val="24"/>
          <w:lang w:eastAsia="pl-PL"/>
        </w:rPr>
        <w:t xml:space="preserve"> w sprawie </w:t>
      </w:r>
      <w:r>
        <w:rPr>
          <w:rFonts w:ascii="Times New Roman" w:hAnsi="Times New Roman"/>
          <w:sz w:val="24"/>
          <w:szCs w:val="24"/>
        </w:rPr>
        <w:t>upoważnienia Wójta Gminy do ustalania cen i opłat za usługi komunalne o charakterze użyteczności publicznej oraz opłat za korzystanie z obiektów i urządzeń użyteczności publicznej Gminy Ustronie Morskie została podjęta jednogłośnie – 12 głosów „za”.</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bCs/>
          <w:sz w:val="24"/>
          <w:szCs w:val="24"/>
          <w:lang w:eastAsia="pl-PL"/>
        </w:rPr>
      </w:pPr>
      <w:r>
        <w:rPr>
          <w:rFonts w:ascii="Times New Roman" w:hAnsi="Times New Roman"/>
          <w:sz w:val="24"/>
          <w:szCs w:val="24"/>
          <w:u w:val="single"/>
        </w:rPr>
        <w:t>Druk Nr 7</w:t>
      </w:r>
      <w:r>
        <w:rPr>
          <w:rFonts w:ascii="Times New Roman" w:hAnsi="Times New Roman"/>
          <w:sz w:val="24"/>
          <w:szCs w:val="24"/>
        </w:rPr>
        <w:t xml:space="preserve"> – projekt uchwały w sprawie ustalenia opłat za usługi świadczone przez przedszkole publiczne w Ustroniu Morskim przedstawił Sekretarz Gminy Pan Adam Budka. W związku z art. 14 ust. 5 ustawy z dnia 7 września 1991 r. o systemie oświaty ( Dz. U.</w:t>
      </w:r>
      <w:r>
        <w:rPr>
          <w:rFonts w:ascii="Times New Roman" w:hAnsi="Times New Roman"/>
          <w:sz w:val="24"/>
          <w:szCs w:val="24"/>
        </w:rPr>
        <w:br/>
        <w:t>z 2004 r. Nr 256, poz. 2572 z późn. zm.) opłaty za dodatkowe świadczenia w prowadzonym przez gminę w przedszkolu publicznym ustala rada gminy. Zajęcia w ramach podstawy programowej ustalonej przez Ministerstwo Edukacji Narodowej są bezpłatne. Odpłatność można natomiast ustalać jedynie za zajęcia dodatkowe wykraczające poza w/w minimum programowe w ramach tych zajęć realizowane będą zajęcia m.in. nauka języka obcego, nauka tańca, uczestnictwo w koncertach. W przedszkolu można ustalić dodatkowe zajęcia poza wskazanymi powyżej przy czym korzystanie z nich jest całkowicie dobrowolne i są one za dodatkową odpłatnością rodziców. Jeżeli dziecko korzysta z wyżywienia opłata ta jest opłatą obowiązkową .</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Opinia Komisji Spraw Społecznych i Porządku Publicznego – Przewodniczący Komisji Krzysztof Grzywnowicz poinformował, iż projekt ten był omawiany na posiedzeniu Komisji, stwierdzono potrzebę tej regulacji i projekt zyskał opinię pozytywną.</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lastRenderedPageBreak/>
        <w:t>Dyskusja</w:t>
      </w:r>
      <w:r>
        <w:rPr>
          <w:rFonts w:ascii="Times New Roman" w:hAnsi="Times New Roman"/>
          <w:sz w:val="24"/>
          <w:szCs w:val="24"/>
        </w:rPr>
        <w:t xml:space="preserve"> – brak dyskusji nad w/w projektem.</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Głosowanie, w głosowaniu udział wzięło 12 radnych.</w:t>
      </w: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t>Uchwała Nr XXXIX/271/2010</w:t>
      </w:r>
      <w:r>
        <w:rPr>
          <w:rFonts w:ascii="Times New Roman" w:hAnsi="Times New Roman"/>
          <w:sz w:val="24"/>
          <w:szCs w:val="24"/>
        </w:rPr>
        <w:t xml:space="preserve"> w sprawie ustalenia opłat za usługi świadczone przez przedszkole publiczne w Ustroniu Morskim została podjęta jednogłośnie – 12 głosów „za”.</w:t>
      </w:r>
    </w:p>
    <w:p w:rsidR="00135CE5" w:rsidRDefault="00135CE5" w:rsidP="00135CE5">
      <w:pPr>
        <w:spacing w:line="360" w:lineRule="auto"/>
        <w:jc w:val="both"/>
        <w:rPr>
          <w:rFonts w:ascii="Times New Roman" w:hAnsi="Times New Roman"/>
          <w:sz w:val="24"/>
          <w:szCs w:val="24"/>
        </w:rPr>
      </w:pPr>
    </w:p>
    <w:p w:rsidR="00135CE5" w:rsidRDefault="00135CE5" w:rsidP="00135CE5">
      <w:pPr>
        <w:pStyle w:val="Bezodstpw"/>
        <w:spacing w:line="360" w:lineRule="auto"/>
        <w:jc w:val="both"/>
        <w:rPr>
          <w:rFonts w:ascii="Times New Roman" w:hAnsi="Times New Roman"/>
          <w:sz w:val="24"/>
          <w:szCs w:val="24"/>
        </w:rPr>
      </w:pPr>
      <w:r>
        <w:rPr>
          <w:rFonts w:ascii="Times New Roman" w:hAnsi="Times New Roman"/>
          <w:sz w:val="24"/>
          <w:szCs w:val="24"/>
          <w:u w:val="single"/>
        </w:rPr>
        <w:t>Druk Nr 8</w:t>
      </w:r>
      <w:r>
        <w:rPr>
          <w:rFonts w:ascii="Times New Roman" w:hAnsi="Times New Roman"/>
          <w:sz w:val="24"/>
          <w:szCs w:val="24"/>
        </w:rPr>
        <w:t xml:space="preserve"> – projekt uchwały w sprawie upoważnienia Kierownika Gminnego Ośrodka Pomocy Społecznej w Ustroniu Morskim do prowadzenia postępowania w sprawach dotyczących udzielania świadczeń pomocy materialnej o charakterze socjalnym przedstawił Sekretarz Gminy Pan Adam Budka. Z dniem 6 kwietnia 2010 r. weszła w życie zmiana do ustawy o systemie oświaty, która w art. 90 m w/w ustawy wprowadziła przepis na podstawie, którego Rada Gminy może upoważnić kierownika Gminnego Ośrodka Pomocy Społecznej jedynie do prowadzenia postępowania w sprawie udzielania uczniom pomocy materialnej o charakterze socjalnym. Przepis ten wyłączył możliwość wydawania przez kierownika Gminnego Ośrodka Pomocy Społecznej w tych sprawach decyzji administracyjnych do czego wcześniej kierownik ten był upoważniony na mocy uchwały Rady Gminy .</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Opinia Komisji Spraw Społecznych i Porządku Publicznego – Przewodniczący Komisji Krzysztof Grzywnowicz poinformował, iż projekt ten był omawiany na posiedzeniu Komisji i  uzyskał opinię pozytywną.</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Dyskusja</w:t>
      </w:r>
      <w:r>
        <w:rPr>
          <w:rFonts w:ascii="Times New Roman" w:hAnsi="Times New Roman"/>
          <w:sz w:val="24"/>
          <w:szCs w:val="24"/>
        </w:rPr>
        <w:t xml:space="preserve"> – dyskusji brak.</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Głosowanie, w głosowaniu udział wzięło 12 radnych.</w:t>
      </w: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t>Uchwała Nr XXXIX/272/2010</w:t>
      </w:r>
      <w:r>
        <w:rPr>
          <w:rFonts w:ascii="Times New Roman" w:hAnsi="Times New Roman"/>
          <w:sz w:val="24"/>
          <w:szCs w:val="24"/>
        </w:rPr>
        <w:t xml:space="preserve"> w sprawie upoważnienia Kierownika Gminnego Ośrodka Pomocy Społecznej w Ustroniu Morskim do prowadzenia postępowania w sprawach dotyczących udzielania świadczeń pomocy materialnej o charakterze socjalnym została podjęta jednogłośnie – 12 głosów „za”.</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Druk Nr 9</w:t>
      </w:r>
      <w:r>
        <w:rPr>
          <w:rFonts w:ascii="Times New Roman" w:hAnsi="Times New Roman"/>
          <w:sz w:val="24"/>
          <w:szCs w:val="24"/>
        </w:rPr>
        <w:t xml:space="preserve"> – projekt uchwały w sprawie zasad korzystania z obiektów i urządzeń Centrum Sportowo-Rekreacyjnego w Ustroniu Morskim przedstawił Sekretarz Gminy Pan Adam Budka. Projekt uchwały zawiera regulaminy korzystania z obiektów i urządzeń użyteczności </w:t>
      </w:r>
      <w:r>
        <w:rPr>
          <w:rFonts w:ascii="Times New Roman" w:hAnsi="Times New Roman"/>
          <w:sz w:val="24"/>
          <w:szCs w:val="24"/>
        </w:rPr>
        <w:lastRenderedPageBreak/>
        <w:t>publicznej wchodzących w skład Centrum Sportowo – Rekreacyjnego przy ul. Polnej w ustroniu Morskim. Jest to: regulamin korzystania z kąpieliska otwartego, regulamin korzystania z kortów tenisowych oraz regulamin korzystania z placu zabaw. Podobne regulaminy, np. korzystania z sali gimnastycznej w Rusowie, z siłowni czy też z boiska sportowego „Orlik 2010” Rada już wcześniej podejmowała.</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Opinia Komisji Spraw Społecznych i Porządku Publicznego – Przewodniczący Komisji Krzysztof Grzywnowicz poinformował, iż projekt ten także był przedmiotem  posiedzenia Komisji i  także uzyskał opinię pozytywną.</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Dyskusja</w:t>
      </w:r>
      <w:r>
        <w:rPr>
          <w:rFonts w:ascii="Times New Roman" w:hAnsi="Times New Roman"/>
          <w:sz w:val="24"/>
          <w:szCs w:val="24"/>
        </w:rPr>
        <w:t xml:space="preserve"> – brak dyskusji nad w/w projektem.</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Głosowanie, w głosowaniu udział wzięło 12 radnych.</w:t>
      </w: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t>Uchwała Nr XXXIX/273/2010</w:t>
      </w:r>
      <w:r>
        <w:rPr>
          <w:rFonts w:ascii="Times New Roman" w:hAnsi="Times New Roman"/>
          <w:sz w:val="24"/>
          <w:szCs w:val="24"/>
        </w:rPr>
        <w:t xml:space="preserve"> w sprawie zasad korzystania z obiektów i urządzeń Centrum Sportowo-Rekreacyjnego w Ustroniu Morskim została podjęta jednogłośnie – 12 głosów „za”.</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Druk Nr 10</w:t>
      </w:r>
      <w:r>
        <w:rPr>
          <w:rFonts w:ascii="Times New Roman" w:hAnsi="Times New Roman"/>
          <w:sz w:val="24"/>
          <w:szCs w:val="24"/>
        </w:rPr>
        <w:t xml:space="preserve"> – projekt uchwały w sprawie zbycia nieruchomości przedstawiła Sekretarz Gminy Pan Adam Budka. Wymienione w projekcie uchwały działki w miejscowym planie zagospodarowania przestrzennego z 2002 roku przeznaczone są pod zabudowę mieszkalną jednorodzinną , funkcja dopuszczalna uzupełniająca usługi nieuciążliwe. Działki te powstały w wyniku podziału geodezyjnego działek 1/29 i 1/30 , które przeznaczone zostały do zbycia uchwałą Rady Gminy Ustronie Morskie z dnia 29 marca 2010 roku, w związku z planowanymi dochodami na rok bieżący, Podziału dokonano w celu łatwiejszego pozyskania nabywców nieruchomość i zapotrzebowaniem na nieruchomości mniejsze a w związku z tym również tańsze. Działki te zostaną przeznaczone do sprzedaży w drodze przetargu nieograniczonego , którego przeprowadzenie planowane jest na miesiąc wrzesień.</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Opinia Komisji BiRG  – Przewodniczący Komisji Zenon Wajgert stwierdził, że podział ten jest generalnie zasadny, łatwiej będzie sprzedać te działki, opinia komisji była pozytywna.</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Dyskusja</w:t>
      </w:r>
      <w:r>
        <w:rPr>
          <w:rFonts w:ascii="Times New Roman" w:hAnsi="Times New Roman"/>
          <w:sz w:val="24"/>
          <w:szCs w:val="24"/>
        </w:rPr>
        <w:t xml:space="preserve"> – brak dyskusji nad projektem.</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Głosowanie, w głosowaniu udział wzięło 12 radnych.</w:t>
      </w: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lastRenderedPageBreak/>
        <w:t>Uchwała Nr XXXIX/274/2010</w:t>
      </w:r>
      <w:r>
        <w:rPr>
          <w:rFonts w:ascii="Times New Roman" w:hAnsi="Times New Roman"/>
          <w:sz w:val="24"/>
          <w:szCs w:val="24"/>
        </w:rPr>
        <w:t xml:space="preserve"> w sprawie zbycia nieruchomości została podjęta jednogłośnie – 11 głosów „za”.</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Druk Nr 10</w:t>
      </w:r>
      <w:r>
        <w:rPr>
          <w:rFonts w:ascii="Times New Roman" w:hAnsi="Times New Roman"/>
          <w:sz w:val="24"/>
          <w:szCs w:val="24"/>
        </w:rPr>
        <w:t xml:space="preserve"> – projekt uchwały w sprawie nabycia i zamiany nieruchomości położonych w Sianożętach przedstawił Sekretarz Gminy Pan Adam Budka. W budżecie gminy na rok 2010 zaplanowano uzyskanie dochodów ze sprzedaży działek na obszarze po b. SKR w Sianożętach. Teren ten nie posiada drogi dojazdowej, gdyż Generalna Dyrekcja dróg Krajowych nie wyraża zgody na zjazd na drogę krajową Nr 11, a przede wszystkim obecny plan zagospodarowania przestrzennego przewiduje dostęp komunikacyjny do ulicy Rolnej. W tym celu uzgodniono z właścicielami nieruchomości nabycie i zamianę gruntów  pozwalających na budowę niezbędnej drogi o szerokości 10 m.  </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Przewodniczący poprosił o opinię Przewodniczącego Komisji BiRG, gdyż sprawa ta także była tematem posiedzenia komisji.</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 xml:space="preserve">Opinia Komisji BiRG – Przewodniczący Komisji Zenon Wajgert stwierdził, że komisja opiniowała pozytywnie zamianę działek pod budowę drogi i była to generalna zasada, a  zmienił się zapis. </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Dyskusja</w:t>
      </w:r>
      <w:r>
        <w:rPr>
          <w:rFonts w:ascii="Times New Roman" w:hAnsi="Times New Roman"/>
          <w:sz w:val="24"/>
          <w:szCs w:val="24"/>
        </w:rPr>
        <w:t>:</w:t>
      </w:r>
    </w:p>
    <w:p w:rsidR="00135CE5" w:rsidRDefault="00135CE5" w:rsidP="00135CE5">
      <w:pPr>
        <w:spacing w:line="360" w:lineRule="auto"/>
        <w:jc w:val="both"/>
        <w:rPr>
          <w:rFonts w:ascii="Times New Roman" w:hAnsi="Times New Roman"/>
          <w:sz w:val="24"/>
          <w:szCs w:val="24"/>
        </w:rPr>
      </w:pPr>
      <w:r>
        <w:rPr>
          <w:rFonts w:ascii="Times New Roman" w:hAnsi="Times New Roman"/>
          <w:i/>
          <w:sz w:val="24"/>
          <w:szCs w:val="24"/>
        </w:rPr>
        <w:t>Wiceprzewodniczący Rady Tomasz Stanisławczyk</w:t>
      </w:r>
      <w:r>
        <w:rPr>
          <w:rFonts w:ascii="Times New Roman" w:hAnsi="Times New Roman"/>
          <w:sz w:val="24"/>
          <w:szCs w:val="24"/>
        </w:rPr>
        <w:t xml:space="preserve"> stwierdził, że ma pewne wątpliwości. Była mowa o odstąpieniu działek pod budowę drogi, nie było natomiast mowy o zamianie. Uważa, że </w:t>
      </w:r>
      <w:r>
        <w:rPr>
          <w:rFonts w:ascii="Times New Roman" w:hAnsi="Times New Roman"/>
          <w:sz w:val="24"/>
          <w:szCs w:val="24"/>
        </w:rPr>
        <w:br/>
        <w:t>w chwili obecnej nie ma chętnych na wykup ziemi i gmina może nie uzyskać planowanych dochodów. Chciałby wiedzieć, jest to pytanie do Pana Wójta, czy wyczerpano wszystkie możliwości negocjacji. Może jeszcze raz porozmawiać, złożyć propozycję. Właściwie to postawił by wniosek, aby na dzisiejszej sesji odstąpić od tego projektu.</w:t>
      </w:r>
    </w:p>
    <w:p w:rsidR="00135CE5" w:rsidRDefault="00135CE5" w:rsidP="00135CE5">
      <w:pPr>
        <w:spacing w:line="360" w:lineRule="auto"/>
        <w:jc w:val="both"/>
        <w:rPr>
          <w:rFonts w:ascii="Times New Roman" w:hAnsi="Times New Roman"/>
          <w:sz w:val="24"/>
          <w:szCs w:val="24"/>
        </w:rPr>
      </w:pPr>
      <w:r>
        <w:rPr>
          <w:rFonts w:ascii="Times New Roman" w:hAnsi="Times New Roman"/>
          <w:i/>
          <w:sz w:val="24"/>
          <w:szCs w:val="24"/>
        </w:rPr>
        <w:t>Wójt Gminy</w:t>
      </w:r>
      <w:r>
        <w:rPr>
          <w:rFonts w:ascii="Times New Roman" w:hAnsi="Times New Roman"/>
          <w:sz w:val="24"/>
          <w:szCs w:val="24"/>
        </w:rPr>
        <w:t xml:space="preserve"> poinformował, iż negocjacje były prowadzone od dłuższego czasu. Jeden z właścicieli działek we wstępnych uzgodnieniach wyraził zgodę na odstąpienie terenu pod budowę drogi, jednak po pewnym czasie stwierdził, że chce zamiany działek. Nie widzi tu żadnych przeciwwskazań. Poinformował, iż negocjacji i targów było bardzo dużo, a cena nabycia działki nr 158/2 została bardzo mocno zbita. Uważa, że nie mają sensu dalsze negocjacje, a temat należy jak najszybciej zakończyć.</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i/>
          <w:sz w:val="24"/>
          <w:szCs w:val="24"/>
        </w:rPr>
        <w:t>Przewodniczący Komisji Budżetu Zenon Wajgert</w:t>
      </w:r>
      <w:r>
        <w:rPr>
          <w:rFonts w:ascii="Times New Roman" w:hAnsi="Times New Roman"/>
          <w:sz w:val="24"/>
          <w:szCs w:val="24"/>
        </w:rPr>
        <w:t xml:space="preserve"> uważa, że temat faktycznie trzeba zamknąć, ale trzeba pamiętać, że nie ma dużego zbytu na działki. Tamte tereny będą sprzedawane w późniejszym terminie. Proponuje jeszcze raz przeprowadzić negocjacje z trzecim właścicielem o zamianę terenu, np. oddać jedną działkę pod zamianę. Czy naprawdę wszystkie możliwe negocjacje zostały wyczerpane?</w:t>
      </w:r>
    </w:p>
    <w:p w:rsidR="00135CE5" w:rsidRDefault="00135CE5" w:rsidP="00135CE5">
      <w:pPr>
        <w:spacing w:line="360" w:lineRule="auto"/>
        <w:jc w:val="both"/>
        <w:rPr>
          <w:rFonts w:ascii="Times New Roman" w:hAnsi="Times New Roman"/>
          <w:sz w:val="24"/>
          <w:szCs w:val="24"/>
        </w:rPr>
      </w:pPr>
      <w:r>
        <w:rPr>
          <w:rFonts w:ascii="Times New Roman" w:hAnsi="Times New Roman"/>
          <w:i/>
          <w:sz w:val="24"/>
          <w:szCs w:val="24"/>
        </w:rPr>
        <w:t>Przewodniczący Rady Andrzej Basarab</w:t>
      </w:r>
      <w:r>
        <w:rPr>
          <w:rFonts w:ascii="Times New Roman" w:hAnsi="Times New Roman"/>
          <w:sz w:val="24"/>
          <w:szCs w:val="24"/>
        </w:rPr>
        <w:t xml:space="preserve"> stwierdził, że ostateczna decyzja należy do Rady. Nie chciał w tej sprawie zabierać głosu, gdyż jest on  właścicielem omawianego terenu. Zaznacza, że nad tą uchwałą nie będzie głosował. Jednak parę słów wyjaśnień musi przedstawić. Przede wszystkim sprawa ta, mowa o sprzedaży terenu i zamianie , była przedstawiona na posiedzeniu komisji budżetu. Grunty pozostałych właścicieli graniczą bezpośrednio z działką gminną, a jego grunty są oddzielone, ponadto jest to działka budowlana, do sprzedaży.  Gmina podjęła starania, aby sprzedać jak największy teren, jest to teren pod zabudowę. Negocjacje zostały wyczerpane, oświadcza, że jako właściciel terenu nie wyraża zgody na zamianę. Jeżeli taka jest decyzja Rady, to on nie musi tego terenu sprzedawać, natomiast pozostali właściciele- p. Stegienta i p. Rogalski wystąpili o zamianę terenu, gdyż ich działki są bardzo wąskie.</w:t>
      </w:r>
    </w:p>
    <w:p w:rsidR="00135CE5" w:rsidRDefault="00135CE5" w:rsidP="00135CE5">
      <w:pPr>
        <w:spacing w:line="360" w:lineRule="auto"/>
        <w:jc w:val="both"/>
        <w:rPr>
          <w:rFonts w:ascii="Times New Roman" w:hAnsi="Times New Roman"/>
          <w:sz w:val="24"/>
          <w:szCs w:val="24"/>
        </w:rPr>
      </w:pPr>
      <w:r>
        <w:rPr>
          <w:rFonts w:ascii="Times New Roman" w:hAnsi="Times New Roman"/>
          <w:i/>
          <w:sz w:val="24"/>
          <w:szCs w:val="24"/>
        </w:rPr>
        <w:t>Wiceprzewodniczący Rady Tomasz Stanisławczyk</w:t>
      </w:r>
      <w:r>
        <w:rPr>
          <w:rFonts w:ascii="Times New Roman" w:hAnsi="Times New Roman"/>
          <w:sz w:val="24"/>
          <w:szCs w:val="24"/>
        </w:rPr>
        <w:t xml:space="preserve">  stwierdził, że wyrażone stanowisko zmienia postać rzeczy, gdyż nie ma fizycznej możliwości na zamianę. Z jego strony to nie jest gra na zwłokę, chciał tylko mieć jasny obraz sytuacji.</w:t>
      </w:r>
    </w:p>
    <w:p w:rsidR="00135CE5" w:rsidRDefault="00135CE5" w:rsidP="00135CE5">
      <w:pPr>
        <w:spacing w:line="360" w:lineRule="auto"/>
        <w:jc w:val="both"/>
        <w:rPr>
          <w:rFonts w:ascii="Times New Roman" w:hAnsi="Times New Roman"/>
          <w:sz w:val="24"/>
          <w:szCs w:val="24"/>
        </w:rPr>
      </w:pPr>
      <w:r>
        <w:rPr>
          <w:rFonts w:ascii="Times New Roman" w:hAnsi="Times New Roman"/>
          <w:i/>
          <w:sz w:val="24"/>
          <w:szCs w:val="24"/>
        </w:rPr>
        <w:t>Wójt Gminy</w:t>
      </w:r>
      <w:r>
        <w:rPr>
          <w:rFonts w:ascii="Times New Roman" w:hAnsi="Times New Roman"/>
          <w:sz w:val="24"/>
          <w:szCs w:val="24"/>
        </w:rPr>
        <w:t xml:space="preserve"> jeżeli nie będzie uchwały Rady na tamten teren to sprzedaż tych działek nie będzie możliwa przez następnych kilka lat, dopiero wtedy gdy droga 11 zostanie wykonana.</w:t>
      </w:r>
    </w:p>
    <w:p w:rsidR="00135CE5" w:rsidRDefault="00135CE5" w:rsidP="00135CE5">
      <w:pPr>
        <w:spacing w:line="360" w:lineRule="auto"/>
        <w:jc w:val="both"/>
        <w:rPr>
          <w:rFonts w:ascii="Times New Roman" w:hAnsi="Times New Roman"/>
          <w:sz w:val="24"/>
          <w:szCs w:val="24"/>
        </w:rPr>
      </w:pPr>
      <w:r>
        <w:rPr>
          <w:rFonts w:ascii="Times New Roman" w:hAnsi="Times New Roman"/>
          <w:i/>
          <w:sz w:val="24"/>
          <w:szCs w:val="24"/>
        </w:rPr>
        <w:t>Radna Dorota Gałęzowska</w:t>
      </w:r>
      <w:r>
        <w:rPr>
          <w:rFonts w:ascii="Times New Roman" w:hAnsi="Times New Roman"/>
          <w:sz w:val="24"/>
          <w:szCs w:val="24"/>
        </w:rPr>
        <w:t xml:space="preserve"> uważa, że sytuacja jest bardzo jasna. Wypowiedział się właściciel terenu. Nie m co dłużej dyskutować. Uważa, że Rada winna podjąć tę uchwałę.</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Na tym dyskusję zakończono.</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Głosowanie, w głosowaniu udział wzięło 11 radnych, gdyż Przewodniczący Rady Gminy Andrzej Basarab jako zainteresowany nie wziął udziału w głosowaniu.</w:t>
      </w: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t>Uchwała Nr XXXIX/275/2010</w:t>
      </w:r>
      <w:r>
        <w:rPr>
          <w:rFonts w:ascii="Times New Roman" w:hAnsi="Times New Roman"/>
          <w:sz w:val="24"/>
          <w:szCs w:val="24"/>
        </w:rPr>
        <w:t xml:space="preserve"> w sprawie i zamiany nieruchomości położonych w Sianożętach została podjęta następującą ilością głosów: „za” 9 głosów, „przeciwko” – nie było, „wstrzymuję się od głosu” 1 głos.</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Druk Nr 12</w:t>
      </w:r>
      <w:r>
        <w:rPr>
          <w:rFonts w:ascii="Times New Roman" w:hAnsi="Times New Roman"/>
          <w:sz w:val="24"/>
          <w:szCs w:val="24"/>
        </w:rPr>
        <w:t xml:space="preserve"> – projekt uchwały w sprawie przyjęcia zmian w statucie Związku Miast i Gmin Dorzecza Parsęty przedstawił Sekretarz Gminy Pan Adam Budka.</w:t>
      </w:r>
    </w:p>
    <w:p w:rsidR="00135CE5" w:rsidRDefault="00135CE5" w:rsidP="00135CE5">
      <w:pPr>
        <w:pStyle w:val="Tekstpodstawowy2"/>
        <w:ind w:firstLine="708"/>
        <w:rPr>
          <w:szCs w:val="24"/>
        </w:rPr>
      </w:pPr>
      <w:r>
        <w:rPr>
          <w:szCs w:val="24"/>
        </w:rPr>
        <w:t xml:space="preserve">W związku z podjęciem w dniu 27 kwietnia 2010 roku przez Zgromadzenie Związku Miast i Gmin Dorzecza Parsęty uchwały w sprawie przyjęcia zmian w Statucie Związku, Zarząd „Parsęty” zwrócił się z prośbą o podjęcie przez Rady Gmin stowarzyszonych </w:t>
      </w:r>
      <w:r>
        <w:rPr>
          <w:szCs w:val="24"/>
        </w:rPr>
        <w:br/>
        <w:t>w Związku uchwały w sprawie przyjęcia zmian w Statucie. Statut i jego zmiany wymagają zgody (przyjęcia) zainteresowanych gmin.</w:t>
      </w:r>
    </w:p>
    <w:p w:rsidR="00135CE5" w:rsidRDefault="00135CE5" w:rsidP="00135CE5">
      <w:pPr>
        <w:pStyle w:val="Tekstpodstawowy2"/>
        <w:rPr>
          <w:szCs w:val="24"/>
        </w:rPr>
      </w:pPr>
      <w:r>
        <w:rPr>
          <w:szCs w:val="24"/>
        </w:rPr>
        <w:t xml:space="preserve">Ze względu na konieczność uaktualnienia statutu, Zarząd zwraca się z wnioskiem, aby projekty uchwał o przyjęciu zmian przedłożone zostały na sesje Rad Gmin w możliwie  </w:t>
      </w:r>
      <w:r>
        <w:rPr>
          <w:szCs w:val="24"/>
        </w:rPr>
        <w:br/>
        <w:t>jak najszybszym terminie.</w:t>
      </w:r>
    </w:p>
    <w:p w:rsidR="00135CE5" w:rsidRDefault="00135CE5" w:rsidP="00135CE5">
      <w:pPr>
        <w:pStyle w:val="Tekstpodstawowy2"/>
        <w:rPr>
          <w:szCs w:val="24"/>
        </w:rPr>
      </w:pPr>
      <w:r>
        <w:rPr>
          <w:szCs w:val="24"/>
        </w:rPr>
        <w:t>Projekt zmiany Statutu aktualizuje ilość członków Stowarzyszenia.</w:t>
      </w:r>
    </w:p>
    <w:p w:rsidR="00135CE5" w:rsidRDefault="00135CE5" w:rsidP="00135CE5">
      <w:pPr>
        <w:spacing w:line="360" w:lineRule="auto"/>
        <w:ind w:firstLine="708"/>
        <w:jc w:val="both"/>
        <w:rPr>
          <w:rFonts w:ascii="Times New Roman" w:hAnsi="Times New Roman"/>
          <w:sz w:val="24"/>
          <w:szCs w:val="24"/>
        </w:rPr>
      </w:pPr>
      <w:r>
        <w:rPr>
          <w:rFonts w:ascii="Times New Roman" w:hAnsi="Times New Roman"/>
          <w:sz w:val="24"/>
          <w:szCs w:val="24"/>
        </w:rPr>
        <w:t>Projekt uchwały uzyskał pozytywną opinię Komisji Ochrony Środowiska i Gospodarki Komunalnej Rady Gminy w Ustroniu Morskim.</w:t>
      </w:r>
    </w:p>
    <w:p w:rsidR="00135CE5" w:rsidRDefault="00135CE5" w:rsidP="00135CE5">
      <w:pPr>
        <w:pStyle w:val="Tekstpodstawowy2"/>
        <w:rPr>
          <w:szCs w:val="24"/>
        </w:rPr>
      </w:pPr>
    </w:p>
    <w:p w:rsidR="00135CE5" w:rsidRDefault="00135CE5" w:rsidP="00135CE5">
      <w:pPr>
        <w:pStyle w:val="Tekstpodstawowy2"/>
        <w:rPr>
          <w:szCs w:val="24"/>
        </w:rPr>
      </w:pPr>
      <w:r>
        <w:rPr>
          <w:szCs w:val="24"/>
          <w:u w:val="single"/>
        </w:rPr>
        <w:t>Dyskusja</w:t>
      </w:r>
      <w:r>
        <w:rPr>
          <w:szCs w:val="24"/>
        </w:rPr>
        <w:t xml:space="preserve"> – dyskusji brak.</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ab/>
        <w:t xml:space="preserve"> W głosowaniu nad uchwałą w sprawie  przyjęcia zmian w statucie Związku Miast i Gmin Dorzecza Parsęty  udział wzięło 12 radnych. </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 xml:space="preserve">Głosowanie jawne, na podstawie art.67 ust 1 i  3 ustawy o samorządzie gminnym (Dz.U. Nr 142, poz. 1591 z późn. zmianami) bezwzględną większością głosów ustawowego składu rady. Ustawowy skład Rady Gminy w Ustroniu Morskim wynosi 15 radnych, </w:t>
      </w:r>
    </w:p>
    <w:p w:rsidR="00135CE5" w:rsidRDefault="00135CE5" w:rsidP="00135CE5">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bezwzględna większość głosów wynosi 8.</w:t>
      </w:r>
    </w:p>
    <w:p w:rsidR="00135CE5" w:rsidRDefault="00135CE5" w:rsidP="00135CE5">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w głosowaniu udział wzięło  12 radnych, </w:t>
      </w:r>
    </w:p>
    <w:p w:rsidR="00135CE5" w:rsidRDefault="00135CE5" w:rsidP="00135CE5">
      <w:pPr>
        <w:spacing w:after="0" w:line="360" w:lineRule="auto"/>
        <w:ind w:left="57"/>
        <w:jc w:val="both"/>
        <w:rPr>
          <w:rFonts w:ascii="Times New Roman" w:hAnsi="Times New Roman"/>
          <w:sz w:val="24"/>
          <w:szCs w:val="24"/>
        </w:rPr>
      </w:pPr>
    </w:p>
    <w:p w:rsidR="00135CE5" w:rsidRDefault="00135CE5" w:rsidP="00135CE5">
      <w:pPr>
        <w:spacing w:after="0" w:line="360" w:lineRule="auto"/>
        <w:ind w:left="57"/>
        <w:jc w:val="both"/>
        <w:rPr>
          <w:rFonts w:ascii="Times New Roman" w:hAnsi="Times New Roman"/>
          <w:sz w:val="24"/>
          <w:szCs w:val="24"/>
        </w:rPr>
      </w:pPr>
      <w:r>
        <w:rPr>
          <w:rFonts w:ascii="Times New Roman" w:hAnsi="Times New Roman"/>
          <w:b/>
          <w:sz w:val="24"/>
          <w:szCs w:val="24"/>
        </w:rPr>
        <w:t xml:space="preserve">Uchwała Nr XXXIX/ 276/2010 </w:t>
      </w:r>
      <w:r>
        <w:rPr>
          <w:rFonts w:ascii="Times New Roman" w:hAnsi="Times New Roman"/>
          <w:sz w:val="24"/>
          <w:szCs w:val="24"/>
        </w:rPr>
        <w:t xml:space="preserve"> w sprawie przyjęcia zmian w statucie Związku Miast i Gmin Dorzecza Parsęty została podjęta jednogłośnie – 12 głosów „za”.</w:t>
      </w:r>
    </w:p>
    <w:p w:rsidR="00135CE5" w:rsidRDefault="00135CE5" w:rsidP="00135CE5">
      <w:pPr>
        <w:pStyle w:val="Tekstpodstawowy2"/>
        <w:rPr>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u w:val="single"/>
        </w:rPr>
        <w:t>Druk Nr 13</w:t>
      </w:r>
      <w:r>
        <w:rPr>
          <w:rFonts w:ascii="Times New Roman" w:hAnsi="Times New Roman"/>
          <w:sz w:val="24"/>
          <w:szCs w:val="24"/>
        </w:rPr>
        <w:t xml:space="preserve"> – projekt uchwały w sprawie przystąpienia Gminy Ustronie Morskie do Stowarzyszenia pod nazwą „Zachodniopomorska Sieć Teleinformatyczna" przedstawił Sekretarz Gminy Pan Adam Budka.</w:t>
      </w:r>
    </w:p>
    <w:p w:rsidR="00135CE5" w:rsidRDefault="00135CE5" w:rsidP="00135CE5">
      <w:pPr>
        <w:spacing w:line="360" w:lineRule="auto"/>
        <w:jc w:val="both"/>
        <w:rPr>
          <w:rFonts w:ascii="Times New Roman" w:hAnsi="Times New Roman"/>
          <w:sz w:val="24"/>
          <w:szCs w:val="24"/>
        </w:rPr>
      </w:pPr>
      <w:r>
        <w:rPr>
          <w:rFonts w:ascii="Times New Roman" w:hAnsi="Times New Roman"/>
          <w:i/>
          <w:sz w:val="24"/>
          <w:szCs w:val="24"/>
        </w:rPr>
        <w:lastRenderedPageBreak/>
        <w:t>Przewodniczący Rady Andrzej Basarab</w:t>
      </w:r>
      <w:r>
        <w:rPr>
          <w:rFonts w:ascii="Times New Roman" w:hAnsi="Times New Roman"/>
          <w:sz w:val="24"/>
          <w:szCs w:val="24"/>
        </w:rPr>
        <w:t xml:space="preserve"> stwierdził, iż pełne uzasadnienie zostało przedstawione przy uzupełnieniu porządku obrad poprzez wprowadzenie tego projektu i poinformował, iż pozostała sprawa wyznaczenia reprezentanta gminy.</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Rada Gminy poprzez aklamację wyznaczyła Wójta Gminy na reprezentanta Gminy Ustronie Morskie w Stowarzyszeniu pod nazwą „Zachodniopomorska Sieć Teleinformatyczna".</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Głosowanie, w głosowaniu udział wzięło 12 radnych.</w:t>
      </w: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t>Uchwała Nr XXXIX/277/2010</w:t>
      </w:r>
      <w:r>
        <w:rPr>
          <w:rFonts w:ascii="Times New Roman" w:hAnsi="Times New Roman"/>
          <w:sz w:val="24"/>
          <w:szCs w:val="24"/>
        </w:rPr>
        <w:t xml:space="preserve"> w sprawie przystąpienia Gminy Ustronie Morskie do Stowarzyszenia pod nazwą „Zachodniopomorska Sieć Teleinformatyczna" została podjęta jednogłośnie – 12 głosów „za”.</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b/>
          <w:sz w:val="24"/>
          <w:szCs w:val="24"/>
        </w:rPr>
        <w:t>Ad 4. Głos Mieszkańców.</w:t>
      </w:r>
    </w:p>
    <w:p w:rsidR="00135CE5" w:rsidRDefault="00135CE5" w:rsidP="00135CE5">
      <w:pPr>
        <w:spacing w:line="360" w:lineRule="auto"/>
        <w:jc w:val="both"/>
        <w:rPr>
          <w:rFonts w:ascii="Times New Roman" w:hAnsi="Times New Roman"/>
          <w:sz w:val="24"/>
          <w:szCs w:val="24"/>
        </w:rPr>
      </w:pPr>
      <w:r>
        <w:rPr>
          <w:rFonts w:ascii="Times New Roman" w:hAnsi="Times New Roman"/>
          <w:sz w:val="24"/>
          <w:szCs w:val="24"/>
        </w:rPr>
        <w:t>Brak chętnych do zabrania głosu.</w:t>
      </w:r>
    </w:p>
    <w:p w:rsidR="00135CE5" w:rsidRDefault="00135CE5" w:rsidP="00135CE5">
      <w:pPr>
        <w:spacing w:line="360" w:lineRule="auto"/>
        <w:jc w:val="both"/>
        <w:rPr>
          <w:rFonts w:ascii="Times New Roman" w:hAnsi="Times New Roman"/>
          <w:b/>
          <w:sz w:val="24"/>
          <w:szCs w:val="24"/>
        </w:rPr>
      </w:pPr>
    </w:p>
    <w:p w:rsidR="00135CE5" w:rsidRDefault="00135CE5" w:rsidP="00135CE5">
      <w:pPr>
        <w:spacing w:line="360" w:lineRule="auto"/>
        <w:jc w:val="both"/>
        <w:rPr>
          <w:rFonts w:ascii="Times New Roman" w:hAnsi="Times New Roman"/>
          <w:b/>
          <w:sz w:val="24"/>
          <w:szCs w:val="24"/>
        </w:rPr>
      </w:pPr>
      <w:r>
        <w:rPr>
          <w:rFonts w:ascii="Times New Roman" w:hAnsi="Times New Roman"/>
          <w:b/>
          <w:sz w:val="24"/>
          <w:szCs w:val="24"/>
        </w:rPr>
        <w:t>Ad 5/6 Interpelacje, zapytania. Wolne wnioski.</w:t>
      </w:r>
    </w:p>
    <w:p w:rsidR="00135CE5" w:rsidRDefault="00135CE5" w:rsidP="00135CE5">
      <w:pPr>
        <w:spacing w:line="360" w:lineRule="auto"/>
        <w:jc w:val="both"/>
        <w:rPr>
          <w:rFonts w:ascii="Times New Roman" w:hAnsi="Times New Roman"/>
          <w:sz w:val="24"/>
          <w:szCs w:val="24"/>
        </w:rPr>
      </w:pPr>
    </w:p>
    <w:p w:rsidR="00135CE5" w:rsidRDefault="00135CE5" w:rsidP="00135CE5">
      <w:pPr>
        <w:spacing w:line="360" w:lineRule="auto"/>
        <w:jc w:val="both"/>
        <w:rPr>
          <w:rFonts w:ascii="Times New Roman" w:hAnsi="Times New Roman"/>
          <w:sz w:val="24"/>
          <w:szCs w:val="24"/>
        </w:rPr>
      </w:pPr>
      <w:r>
        <w:rPr>
          <w:rFonts w:ascii="Times New Roman" w:hAnsi="Times New Roman"/>
          <w:i/>
          <w:sz w:val="24"/>
          <w:szCs w:val="24"/>
        </w:rPr>
        <w:t>Wiceprzewodniczący Rady Tomasz Stanisławczyk</w:t>
      </w:r>
      <w:r>
        <w:rPr>
          <w:rFonts w:ascii="Times New Roman" w:hAnsi="Times New Roman"/>
          <w:sz w:val="24"/>
          <w:szCs w:val="24"/>
        </w:rPr>
        <w:t xml:space="preserve">  zwrócił się do Wójta Gminy z kilkoma zapytaniami:</w:t>
      </w:r>
    </w:p>
    <w:p w:rsidR="00135CE5" w:rsidRDefault="00135CE5" w:rsidP="00135CE5">
      <w:pPr>
        <w:pStyle w:val="Akapitzlist"/>
        <w:numPr>
          <w:ilvl w:val="2"/>
          <w:numId w:val="5"/>
        </w:numPr>
        <w:spacing w:line="360" w:lineRule="auto"/>
        <w:ind w:left="426"/>
        <w:jc w:val="both"/>
        <w:rPr>
          <w:rFonts w:ascii="Times New Roman" w:hAnsi="Times New Roman"/>
          <w:sz w:val="24"/>
          <w:szCs w:val="24"/>
        </w:rPr>
      </w:pPr>
      <w:r>
        <w:rPr>
          <w:rFonts w:ascii="Times New Roman" w:hAnsi="Times New Roman"/>
          <w:sz w:val="24"/>
          <w:szCs w:val="24"/>
        </w:rPr>
        <w:t>Odnośnie Walnego Posiedzenia spółki Wodociągi i Kanalizacja – czy ustalono jaka będzie wysokość dopłaty z Gminy Ustronie Morskie?</w:t>
      </w:r>
    </w:p>
    <w:p w:rsidR="00135CE5" w:rsidRDefault="00135CE5" w:rsidP="00135CE5">
      <w:pPr>
        <w:pStyle w:val="Akapitzlist"/>
        <w:numPr>
          <w:ilvl w:val="2"/>
          <w:numId w:val="5"/>
        </w:numPr>
        <w:spacing w:line="360" w:lineRule="auto"/>
        <w:ind w:left="426"/>
        <w:jc w:val="both"/>
        <w:rPr>
          <w:rFonts w:ascii="Times New Roman" w:hAnsi="Times New Roman"/>
          <w:sz w:val="24"/>
          <w:szCs w:val="24"/>
        </w:rPr>
      </w:pPr>
      <w:r>
        <w:rPr>
          <w:rFonts w:ascii="Times New Roman" w:hAnsi="Times New Roman"/>
          <w:sz w:val="24"/>
          <w:szCs w:val="24"/>
        </w:rPr>
        <w:t>Prośba o szerszą informację dotyczącą spotkania z Prezesem i Radcą Prawnym Firmy Franspol.</w:t>
      </w:r>
    </w:p>
    <w:p w:rsidR="00135CE5" w:rsidRDefault="00135CE5" w:rsidP="00135CE5">
      <w:pPr>
        <w:spacing w:line="360" w:lineRule="auto"/>
        <w:ind w:left="66"/>
        <w:jc w:val="both"/>
        <w:rPr>
          <w:rFonts w:ascii="Times New Roman" w:hAnsi="Times New Roman"/>
          <w:sz w:val="24"/>
          <w:szCs w:val="24"/>
        </w:rPr>
      </w:pPr>
      <w:r>
        <w:rPr>
          <w:rFonts w:ascii="Times New Roman" w:hAnsi="Times New Roman"/>
          <w:i/>
          <w:sz w:val="24"/>
          <w:szCs w:val="24"/>
        </w:rPr>
        <w:t>Wójt Gminy</w:t>
      </w:r>
      <w:r>
        <w:rPr>
          <w:rFonts w:ascii="Times New Roman" w:hAnsi="Times New Roman"/>
          <w:sz w:val="24"/>
          <w:szCs w:val="24"/>
        </w:rPr>
        <w:t xml:space="preserve">: </w:t>
      </w:r>
    </w:p>
    <w:p w:rsidR="00135CE5" w:rsidRDefault="00135CE5" w:rsidP="00135CE5">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t>Odnośnie dopłat – w dniu 30.06.2010r. odbędzie się Walne Spółki. Nowe taryfy zostaną dopiero zaproponowane. Padnie wniosek, aby Ustronie Morskie i pozostałych 7 gmin miało jedną cenę lub rozliczenie każdej gminy według faktycznych kosztów. Nadal pozostała do zapłaty kwota 1.700.000 zł, gmina wpłaciła 700.000 zł,  jednak padnie propozycja, aby pokryć pozostałą kwotę z zysków spółki.</w:t>
      </w:r>
    </w:p>
    <w:p w:rsidR="00135CE5" w:rsidRDefault="00135CE5" w:rsidP="00135CE5">
      <w:pPr>
        <w:pStyle w:val="Akapitzlist"/>
        <w:numPr>
          <w:ilvl w:val="0"/>
          <w:numId w:val="8"/>
        </w:numPr>
        <w:spacing w:line="360" w:lineRule="auto"/>
        <w:jc w:val="both"/>
        <w:rPr>
          <w:rFonts w:ascii="Times New Roman" w:hAnsi="Times New Roman"/>
          <w:sz w:val="24"/>
          <w:szCs w:val="24"/>
        </w:rPr>
      </w:pPr>
      <w:r>
        <w:rPr>
          <w:rFonts w:ascii="Times New Roman" w:hAnsi="Times New Roman"/>
          <w:sz w:val="24"/>
          <w:szCs w:val="24"/>
        </w:rPr>
        <w:lastRenderedPageBreak/>
        <w:t xml:space="preserve">Odnośnie </w:t>
      </w:r>
      <w:proofErr w:type="spellStart"/>
      <w:r>
        <w:rPr>
          <w:rFonts w:ascii="Times New Roman" w:hAnsi="Times New Roman"/>
          <w:sz w:val="24"/>
          <w:szCs w:val="24"/>
        </w:rPr>
        <w:t>Franspolu</w:t>
      </w:r>
      <w:proofErr w:type="spellEnd"/>
      <w:r>
        <w:rPr>
          <w:rFonts w:ascii="Times New Roman" w:hAnsi="Times New Roman"/>
          <w:sz w:val="24"/>
          <w:szCs w:val="24"/>
        </w:rPr>
        <w:t xml:space="preserve"> – inwestycja jest realizowana zgodnie z porozumieniem i harmonogramem. Wykonawca chce, aby na święta wprowadzać ludzi. Mają drobne problemy z dokumentacją, ale gmina będzie służyła wszelką pomocą. </w:t>
      </w: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i/>
          <w:sz w:val="24"/>
          <w:szCs w:val="24"/>
        </w:rPr>
        <w:t xml:space="preserve">Radny Zenon Wajgert: </w:t>
      </w:r>
      <w:r>
        <w:rPr>
          <w:rFonts w:ascii="Times New Roman" w:hAnsi="Times New Roman"/>
          <w:sz w:val="24"/>
          <w:szCs w:val="24"/>
        </w:rPr>
        <w:t>zwrócił się do Wójta Gminy z następującymi pytaniami:</w:t>
      </w:r>
    </w:p>
    <w:p w:rsidR="00135CE5" w:rsidRDefault="00135CE5" w:rsidP="00135CE5">
      <w:pPr>
        <w:pStyle w:val="Akapitzlist"/>
        <w:numPr>
          <w:ilvl w:val="0"/>
          <w:numId w:val="9"/>
        </w:numPr>
        <w:spacing w:line="360" w:lineRule="auto"/>
        <w:jc w:val="both"/>
        <w:rPr>
          <w:rFonts w:ascii="Times New Roman" w:hAnsi="Times New Roman"/>
          <w:sz w:val="24"/>
          <w:szCs w:val="24"/>
        </w:rPr>
      </w:pPr>
      <w:r>
        <w:rPr>
          <w:rFonts w:ascii="Times New Roman" w:hAnsi="Times New Roman"/>
          <w:sz w:val="24"/>
          <w:szCs w:val="24"/>
        </w:rPr>
        <w:t>w sprawie spotkania z pp. Szymczakami odnośnie wykupu terenu w celu powiększenia cmentarza.</w:t>
      </w:r>
    </w:p>
    <w:p w:rsidR="00135CE5" w:rsidRDefault="00135CE5" w:rsidP="00135CE5">
      <w:pPr>
        <w:pStyle w:val="Akapitzlist"/>
        <w:numPr>
          <w:ilvl w:val="0"/>
          <w:numId w:val="9"/>
        </w:numPr>
        <w:spacing w:line="360" w:lineRule="auto"/>
        <w:jc w:val="both"/>
        <w:rPr>
          <w:rFonts w:ascii="Times New Roman" w:hAnsi="Times New Roman"/>
          <w:sz w:val="24"/>
          <w:szCs w:val="24"/>
        </w:rPr>
      </w:pPr>
      <w:r>
        <w:rPr>
          <w:rFonts w:ascii="Times New Roman" w:hAnsi="Times New Roman"/>
          <w:sz w:val="24"/>
          <w:szCs w:val="24"/>
        </w:rPr>
        <w:t>W sprawie Baltic Center – co dalej z tym tematem.</w:t>
      </w:r>
    </w:p>
    <w:p w:rsidR="00135CE5" w:rsidRDefault="00135CE5" w:rsidP="00135CE5">
      <w:pPr>
        <w:pStyle w:val="Akapitzlist"/>
        <w:spacing w:line="360" w:lineRule="auto"/>
        <w:ind w:left="426"/>
        <w:jc w:val="both"/>
        <w:rPr>
          <w:rFonts w:ascii="Times New Roman" w:hAnsi="Times New Roman"/>
          <w:i/>
          <w:sz w:val="24"/>
          <w:szCs w:val="24"/>
        </w:rPr>
      </w:pPr>
      <w:r>
        <w:rPr>
          <w:rFonts w:ascii="Times New Roman" w:hAnsi="Times New Roman"/>
          <w:i/>
          <w:sz w:val="24"/>
          <w:szCs w:val="24"/>
        </w:rPr>
        <w:t>Odpowiedź Wójta Gminy:</w:t>
      </w: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sz w:val="24"/>
          <w:szCs w:val="24"/>
        </w:rPr>
        <w:t>Ad 1. W trakcie spotkania z pp. Szymczak, gmina zaproponowała wykup terenu od strony północnej i zachodniej aż do rowy na powiększenie istniejącego cmentarza. Właściciele wyrazili chęć sprzedaży. Zlecono wycenę biegłemu. Można się zastanowić nad odliczeniem opłaty adiacenckiej. Sprawa jest na dobrej drodze.</w:t>
      </w: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sz w:val="24"/>
          <w:szCs w:val="24"/>
        </w:rPr>
        <w:t>Ad 2. Urząd Gminy otrzymał pozytywną odpowiedź odnośnie sprzedaży tego terenu. Prezes Małgorzata Czarnota przeprowadziła rozmowę ze swoimi mocodawcami, którzy pisemnie wyrazili zgodę na zakup tego terenu, są jednak dodatkowe warunki: wartość terenu określonego przez biegłego powołanego przez gminę oceni biegły powołany przez Baltic Center. Termin do 21 czerwca br. Padła propozycja rozłożenia płatności na raty; w najbliższym czasie odbędzie się spotkanie z p. Czarnotą celem prowadzenia dalszych negocjacji. Transakcja może dojść do skutku po spotkaniu.</w:t>
      </w: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i/>
          <w:sz w:val="24"/>
          <w:szCs w:val="24"/>
        </w:rPr>
        <w:t xml:space="preserve">Radny Zenon Wajgert: </w:t>
      </w:r>
      <w:r>
        <w:rPr>
          <w:rFonts w:ascii="Times New Roman" w:hAnsi="Times New Roman"/>
          <w:sz w:val="24"/>
          <w:szCs w:val="24"/>
        </w:rPr>
        <w:t xml:space="preserve">Zgodnie z wolą Rady wystosowano dwa pisma o ostatecznym terminie podjęcia decyzji przez Baltic Center do 15 czerwca br. </w:t>
      </w: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i/>
          <w:sz w:val="24"/>
          <w:szCs w:val="24"/>
        </w:rPr>
        <w:t>Przewodniczący Rady Gminy:</w:t>
      </w:r>
      <w:r>
        <w:rPr>
          <w:rFonts w:ascii="Times New Roman" w:hAnsi="Times New Roman"/>
          <w:sz w:val="24"/>
          <w:szCs w:val="24"/>
        </w:rPr>
        <w:t xml:space="preserve"> są pewne prawne zasady. Spółka skorzystała z prawnych wątpliwości, w tym rozliczenia dokonanego przez rzeczoznawcę. Są ustawowe terminy wykonywania poszczególnych czynności prawnych. Zaznaczam jednak, że ostateczną decyzję podejmie Rada Gminy, obecnie czekamy na odpowiedź. To Rada gminy ustali możliwość rozłożenia płatności na raty oraz ostateczną cenę. Sprawa ta jest na bieżąco analizowana i pilnowana. </w:t>
      </w: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i/>
          <w:sz w:val="24"/>
          <w:szCs w:val="24"/>
        </w:rPr>
        <w:t>Radny Stanisław Agatowski:</w:t>
      </w:r>
      <w:r>
        <w:rPr>
          <w:rFonts w:ascii="Times New Roman" w:hAnsi="Times New Roman"/>
          <w:sz w:val="24"/>
          <w:szCs w:val="24"/>
        </w:rPr>
        <w:t xml:space="preserve"> zwrócił się z zapytaniem do Wójta Gminy, co dalej z budynkiem po Szkole Podstawowej w Rusowie, z adaptacją na mieszkania?</w:t>
      </w: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i/>
          <w:sz w:val="24"/>
          <w:szCs w:val="24"/>
        </w:rPr>
        <w:t>Wójt Gminy:</w:t>
      </w:r>
      <w:r>
        <w:rPr>
          <w:rFonts w:ascii="Times New Roman" w:hAnsi="Times New Roman"/>
          <w:sz w:val="24"/>
          <w:szCs w:val="24"/>
        </w:rPr>
        <w:t xml:space="preserve"> Gmina posiada pełną dokumentację, trwają prace adaptacyjne. Dodatkowo czekamy na przyznanie środków na dofinansowanie, które mamy nadzieję uzyskać.</w:t>
      </w: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i/>
          <w:sz w:val="24"/>
          <w:szCs w:val="24"/>
        </w:rPr>
        <w:t>Wiceprzewodniczący Rady Gminy Tomasz Stanisławczyk:</w:t>
      </w:r>
      <w:r>
        <w:rPr>
          <w:rFonts w:ascii="Times New Roman" w:hAnsi="Times New Roman"/>
          <w:sz w:val="24"/>
          <w:szCs w:val="24"/>
        </w:rPr>
        <w:t xml:space="preserve"> zwrócił się z prośbą do Wójta Gminy o interwencję w sprawie działalności placówki pocztowej w Ustroniu Morskim. Mimo czterech okienek czynne jest tylko jedno, jest to problem całoroczny. Tworzą się </w:t>
      </w:r>
      <w:r>
        <w:rPr>
          <w:rFonts w:ascii="Times New Roman" w:hAnsi="Times New Roman"/>
          <w:sz w:val="24"/>
          <w:szCs w:val="24"/>
        </w:rPr>
        <w:lastRenderedPageBreak/>
        <w:t>gigantyczne kolejki, co nie jest najlepszą reklamą gminy wśród wczasowiczów i turystów.</w:t>
      </w: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i/>
          <w:sz w:val="24"/>
          <w:szCs w:val="24"/>
        </w:rPr>
        <w:t>Radna Dorota Gałęzowska:</w:t>
      </w:r>
      <w:r>
        <w:rPr>
          <w:rFonts w:ascii="Times New Roman" w:hAnsi="Times New Roman"/>
          <w:sz w:val="24"/>
          <w:szCs w:val="24"/>
        </w:rPr>
        <w:t xml:space="preserve"> poparła wypowiedź przedmówcy, stwierdzając, iż wielokrotnie była świadkiem utyskiwania wczasowiczów na opieszałość obsługi klientów poczty. Ogólnie jest bardzo zła opinia o pracy placówki.</w:t>
      </w: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i/>
          <w:sz w:val="24"/>
          <w:szCs w:val="24"/>
        </w:rPr>
        <w:t>Przewodniczący Rady Gminy:</w:t>
      </w:r>
      <w:r>
        <w:rPr>
          <w:rFonts w:ascii="Times New Roman" w:hAnsi="Times New Roman"/>
          <w:sz w:val="24"/>
          <w:szCs w:val="24"/>
        </w:rPr>
        <w:t xml:space="preserve"> problem działalności placówki pocztowej został Wójtowi zasygnalizowany. Kończąc dzisiejszą sesję życzę wszystkim miłego wypoczynku, udanych wakacji i nabrania sił twórczych dla dalszej pracy na rzecz tutejszej społeczności.</w:t>
      </w:r>
    </w:p>
    <w:p w:rsidR="00135CE5" w:rsidRDefault="00135CE5" w:rsidP="00135CE5">
      <w:pPr>
        <w:pStyle w:val="Akapitzlist"/>
        <w:spacing w:line="360" w:lineRule="auto"/>
        <w:ind w:left="426" w:firstLine="282"/>
        <w:jc w:val="both"/>
        <w:rPr>
          <w:rFonts w:ascii="Times New Roman" w:hAnsi="Times New Roman"/>
          <w:sz w:val="24"/>
          <w:szCs w:val="24"/>
        </w:rPr>
      </w:pPr>
      <w:r>
        <w:rPr>
          <w:rFonts w:ascii="Times New Roman" w:hAnsi="Times New Roman"/>
          <w:sz w:val="24"/>
          <w:szCs w:val="24"/>
        </w:rPr>
        <w:t>W związku z wyczerpaniem porządku obrad XXXIX Sesji Rady Gminy w Ustroniu Morskim Przewodniczący Rady Andrzej Basarab zamknął obrady.</w:t>
      </w:r>
    </w:p>
    <w:p w:rsidR="00135CE5" w:rsidRDefault="00135CE5" w:rsidP="00135CE5">
      <w:pPr>
        <w:pStyle w:val="Akapitzlist"/>
        <w:spacing w:line="360" w:lineRule="auto"/>
        <w:ind w:left="426"/>
        <w:jc w:val="both"/>
        <w:rPr>
          <w:rFonts w:ascii="Times New Roman" w:hAnsi="Times New Roman"/>
          <w:sz w:val="24"/>
          <w:szCs w:val="24"/>
        </w:rPr>
      </w:pP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sz w:val="24"/>
          <w:szCs w:val="24"/>
        </w:rPr>
        <w:t>Protokołowała:</w:t>
      </w:r>
    </w:p>
    <w:p w:rsidR="00135CE5" w:rsidRDefault="00135CE5" w:rsidP="00135CE5">
      <w:pPr>
        <w:pStyle w:val="Akapitzlist"/>
        <w:spacing w:line="360" w:lineRule="auto"/>
        <w:ind w:left="426"/>
        <w:jc w:val="both"/>
        <w:rPr>
          <w:rFonts w:ascii="Times New Roman" w:hAnsi="Times New Roman"/>
          <w:sz w:val="24"/>
          <w:szCs w:val="24"/>
        </w:rPr>
      </w:pPr>
      <w:r>
        <w:rPr>
          <w:rFonts w:ascii="Times New Roman" w:hAnsi="Times New Roman"/>
          <w:sz w:val="24"/>
          <w:szCs w:val="24"/>
        </w:rPr>
        <w:t>Ewa Oksenfeld</w:t>
      </w:r>
    </w:p>
    <w:p w:rsidR="000330E1" w:rsidRDefault="000330E1"/>
    <w:sectPr w:rsidR="000330E1" w:rsidSect="00033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561013C4"/>
    <w:name w:val="WW8Num4"/>
    <w:lvl w:ilvl="0">
      <w:start w:val="1"/>
      <w:numFmt w:val="upperRoman"/>
      <w:lvlText w:val="%1."/>
      <w:lvlJc w:val="left"/>
      <w:pPr>
        <w:tabs>
          <w:tab w:val="num" w:pos="1004"/>
        </w:tabs>
        <w:ind w:left="1004" w:hanging="720"/>
      </w:pPr>
      <w:rPr>
        <w:rFonts w:ascii="Symbol" w:hAnsi="Symbol" w:cs="Times New Roman"/>
      </w:rPr>
    </w:lvl>
    <w:lvl w:ilvl="1">
      <w:start w:val="1"/>
      <w:numFmt w:val="decimal"/>
      <w:lvlText w:val="%2."/>
      <w:lvlJc w:val="left"/>
      <w:pPr>
        <w:ind w:left="2084" w:hanging="360"/>
      </w:pPr>
      <w:rPr>
        <w:rFonts w:cs="Times New Roman"/>
      </w:rPr>
    </w:lvl>
    <w:lvl w:ilvl="2">
      <w:start w:val="1"/>
      <w:numFmt w:val="decimal"/>
      <w:lvlText w:val="%3)"/>
      <w:lvlJc w:val="left"/>
      <w:pPr>
        <w:ind w:left="2984"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9816F4"/>
    <w:multiLevelType w:val="singleLevel"/>
    <w:tmpl w:val="85B86D34"/>
    <w:lvl w:ilvl="0">
      <w:start w:val="1"/>
      <w:numFmt w:val="lowerLetter"/>
      <w:lvlText w:val="%1)"/>
      <w:lvlJc w:val="left"/>
      <w:pPr>
        <w:tabs>
          <w:tab w:val="num" w:pos="720"/>
        </w:tabs>
        <w:ind w:left="720" w:hanging="360"/>
      </w:pPr>
      <w:rPr>
        <w:rFonts w:cs="Times New Roman"/>
      </w:rPr>
    </w:lvl>
  </w:abstractNum>
  <w:abstractNum w:abstractNumId="3">
    <w:nsid w:val="20DC4F89"/>
    <w:multiLevelType w:val="singleLevel"/>
    <w:tmpl w:val="8098CD70"/>
    <w:lvl w:ilvl="0">
      <w:start w:val="1"/>
      <w:numFmt w:val="bullet"/>
      <w:lvlText w:val=""/>
      <w:lvlJc w:val="left"/>
      <w:pPr>
        <w:tabs>
          <w:tab w:val="num" w:pos="417"/>
        </w:tabs>
        <w:ind w:left="360" w:hanging="303"/>
      </w:pPr>
      <w:rPr>
        <w:rFonts w:ascii="Symbol" w:hAnsi="Symbol" w:hint="default"/>
        <w:sz w:val="28"/>
      </w:rPr>
    </w:lvl>
  </w:abstractNum>
  <w:abstractNum w:abstractNumId="4">
    <w:nsid w:val="2BF3521E"/>
    <w:multiLevelType w:val="hybridMultilevel"/>
    <w:tmpl w:val="BB48715C"/>
    <w:lvl w:ilvl="0" w:tplc="214847EC">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216581"/>
    <w:multiLevelType w:val="hybridMultilevel"/>
    <w:tmpl w:val="8B20F078"/>
    <w:lvl w:ilvl="0" w:tplc="A5902422">
      <w:start w:val="1"/>
      <w:numFmt w:val="decimal"/>
      <w:lvlText w:val="%1)"/>
      <w:lvlJc w:val="left"/>
      <w:pPr>
        <w:tabs>
          <w:tab w:val="num" w:pos="786"/>
        </w:tabs>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B8D5BCA"/>
    <w:multiLevelType w:val="singleLevel"/>
    <w:tmpl w:val="61F2DF8E"/>
    <w:lvl w:ilvl="0">
      <w:start w:val="1"/>
      <w:numFmt w:val="decimal"/>
      <w:lvlText w:val="%1."/>
      <w:lvlJc w:val="left"/>
      <w:pPr>
        <w:tabs>
          <w:tab w:val="num" w:pos="360"/>
        </w:tabs>
        <w:ind w:left="360" w:hanging="360"/>
      </w:pPr>
      <w:rPr>
        <w:rFonts w:cs="Times New Roman"/>
      </w:rPr>
    </w:lvl>
  </w:abstractNum>
  <w:abstractNum w:abstractNumId="7">
    <w:nsid w:val="6136206E"/>
    <w:multiLevelType w:val="singleLevel"/>
    <w:tmpl w:val="7D70C6FA"/>
    <w:lvl w:ilvl="0">
      <w:start w:val="1"/>
      <w:numFmt w:val="decimal"/>
      <w:lvlText w:val="%1)"/>
      <w:lvlJc w:val="left"/>
      <w:pPr>
        <w:tabs>
          <w:tab w:val="num" w:pos="720"/>
        </w:tabs>
        <w:ind w:left="720" w:hanging="360"/>
      </w:pPr>
      <w:rPr>
        <w:rFonts w:cs="Times New Roman"/>
      </w:rPr>
    </w:lvl>
  </w:abstractNum>
  <w:abstractNum w:abstractNumId="8">
    <w:nsid w:val="6C827532"/>
    <w:multiLevelType w:val="hybridMultilevel"/>
    <w:tmpl w:val="AEEE54BE"/>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num>
  <w:num w:numId="2">
    <w:abstractNumId w:val="2"/>
    <w:lvlOverride w:ilvl="0">
      <w:startOverride w:val="1"/>
    </w:lvlOverride>
  </w:num>
  <w:num w:numId="3">
    <w:abstractNumId w:val="7"/>
    <w:lvlOverride w:ilvl="0">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num>
  <w:num w:numId="7">
    <w:abstractNumId w:val="3"/>
    <w:lvlOverride w:ilv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5CE5"/>
    <w:rsid w:val="000330E1"/>
    <w:rsid w:val="00135C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CE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135CE5"/>
    <w:pPr>
      <w:spacing w:after="0" w:line="36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135CE5"/>
    <w:rPr>
      <w:rFonts w:ascii="Times New Roman" w:eastAsia="Times New Roman" w:hAnsi="Times New Roman" w:cs="Times New Roman"/>
      <w:sz w:val="24"/>
      <w:szCs w:val="20"/>
      <w:lang w:eastAsia="pl-PL"/>
    </w:rPr>
  </w:style>
  <w:style w:type="paragraph" w:styleId="Bezodstpw">
    <w:name w:val="No Spacing"/>
    <w:uiPriority w:val="99"/>
    <w:qFormat/>
    <w:rsid w:val="00135CE5"/>
    <w:pPr>
      <w:spacing w:after="0" w:line="240" w:lineRule="auto"/>
    </w:pPr>
    <w:rPr>
      <w:rFonts w:ascii="Calibri" w:eastAsia="Calibri" w:hAnsi="Calibri" w:cs="Times New Roman"/>
    </w:rPr>
  </w:style>
  <w:style w:type="paragraph" w:styleId="Akapitzlist">
    <w:name w:val="List Paragraph"/>
    <w:basedOn w:val="Normalny"/>
    <w:uiPriority w:val="99"/>
    <w:qFormat/>
    <w:rsid w:val="00135CE5"/>
    <w:pPr>
      <w:ind w:left="720"/>
      <w:contextualSpacing/>
    </w:pPr>
  </w:style>
</w:styles>
</file>

<file path=word/webSettings.xml><?xml version="1.0" encoding="utf-8"?>
<w:webSettings xmlns:r="http://schemas.openxmlformats.org/officeDocument/2006/relationships" xmlns:w="http://schemas.openxmlformats.org/wordprocessingml/2006/main">
  <w:divs>
    <w:div w:id="8044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6405</Words>
  <Characters>38431</Characters>
  <Application>Microsoft Office Word</Application>
  <DocSecurity>0</DocSecurity>
  <Lines>320</Lines>
  <Paragraphs>89</Paragraphs>
  <ScaleCrop>false</ScaleCrop>
  <Company/>
  <LinksUpToDate>false</LinksUpToDate>
  <CharactersWithSpaces>44747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RG-Ewa</dc:creator>
  <cp:keywords/>
  <dc:description/>
  <cp:lastModifiedBy>RG-Ewa</cp:lastModifiedBy>
  <cp:revision>2</cp:revision>
  <dcterms:created xsi:type="dcterms:W3CDTF">2010-07-12T06:49:00Z</dcterms:created>
  <dcterms:modified xsi:type="dcterms:W3CDTF">2010-07-12T06:49:00Z</dcterms:modified>
</cp:coreProperties>
</file>