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FF" w:rsidRPr="00A20BF0" w:rsidRDefault="00075FFF" w:rsidP="009E65A2">
      <w:pPr>
        <w:ind w:left="-426" w:firstLine="426"/>
        <w:jc w:val="center"/>
        <w:rPr>
          <w:b/>
        </w:rPr>
      </w:pPr>
      <w:r w:rsidRPr="00A20BF0">
        <w:rPr>
          <w:b/>
        </w:rPr>
        <w:t>WÓJT GMINY USTRONIE MORSKIE</w:t>
      </w:r>
    </w:p>
    <w:p w:rsidR="00075FFF" w:rsidRPr="00A20BF0" w:rsidRDefault="00075FFF" w:rsidP="0003326F">
      <w:pPr>
        <w:jc w:val="center"/>
        <w:rPr>
          <w:b/>
        </w:rPr>
      </w:pPr>
      <w:r w:rsidRPr="00A20BF0">
        <w:rPr>
          <w:b/>
        </w:rPr>
        <w:t xml:space="preserve">ogłasza na dzień   </w:t>
      </w:r>
      <w:r w:rsidR="004E4E87" w:rsidRPr="00A20BF0">
        <w:rPr>
          <w:b/>
        </w:rPr>
        <w:t xml:space="preserve"> 13 grudnia </w:t>
      </w:r>
      <w:r w:rsidR="003C082F" w:rsidRPr="00A20BF0">
        <w:rPr>
          <w:b/>
        </w:rPr>
        <w:t xml:space="preserve"> </w:t>
      </w:r>
      <w:r w:rsidR="00332B9B" w:rsidRPr="00A20BF0">
        <w:rPr>
          <w:b/>
        </w:rPr>
        <w:t xml:space="preserve"> </w:t>
      </w:r>
      <w:r w:rsidR="009E65A2" w:rsidRPr="00A20BF0">
        <w:rPr>
          <w:b/>
        </w:rPr>
        <w:t xml:space="preserve"> </w:t>
      </w:r>
      <w:r w:rsidR="003973F4" w:rsidRPr="00A20BF0">
        <w:rPr>
          <w:b/>
        </w:rPr>
        <w:t xml:space="preserve"> 2010</w:t>
      </w:r>
      <w:r w:rsidRPr="00A20BF0">
        <w:rPr>
          <w:b/>
        </w:rPr>
        <w:t xml:space="preserve">     roku</w:t>
      </w:r>
    </w:p>
    <w:p w:rsidR="00D44D71" w:rsidRPr="00A20BF0" w:rsidRDefault="009E65A2" w:rsidP="00075FFF">
      <w:pPr>
        <w:jc w:val="both"/>
        <w:rPr>
          <w:b/>
        </w:rPr>
      </w:pPr>
      <w:r w:rsidRPr="00A20BF0">
        <w:rPr>
          <w:b/>
        </w:rPr>
        <w:t>I</w:t>
      </w:r>
      <w:r w:rsidR="004E4E87" w:rsidRPr="00A20BF0">
        <w:rPr>
          <w:b/>
        </w:rPr>
        <w:t xml:space="preserve"> przetarg</w:t>
      </w:r>
      <w:r w:rsidR="00D44D71" w:rsidRPr="00A20BF0">
        <w:rPr>
          <w:b/>
        </w:rPr>
        <w:t xml:space="preserve"> </w:t>
      </w:r>
      <w:r w:rsidR="004E4E87" w:rsidRPr="00A20BF0">
        <w:rPr>
          <w:b/>
        </w:rPr>
        <w:t>ustny nieograniczony</w:t>
      </w:r>
      <w:r w:rsidR="00B05785" w:rsidRPr="00A20BF0">
        <w:rPr>
          <w:b/>
        </w:rPr>
        <w:t xml:space="preserve"> </w:t>
      </w:r>
      <w:r w:rsidR="00D44D71" w:rsidRPr="00A20BF0">
        <w:rPr>
          <w:b/>
        </w:rPr>
        <w:t>na sprzedaż prawa włas</w:t>
      </w:r>
      <w:r w:rsidR="004E4E87" w:rsidRPr="00A20BF0">
        <w:rPr>
          <w:b/>
        </w:rPr>
        <w:t>ności nieruchomości stanowiącej</w:t>
      </w:r>
      <w:r w:rsidR="00D44D71" w:rsidRPr="00A20BF0">
        <w:rPr>
          <w:b/>
        </w:rPr>
        <w:t xml:space="preserve"> własność gminy Ustronie Morskie</w:t>
      </w:r>
      <w:r w:rsidR="004E4E87" w:rsidRPr="00A20BF0">
        <w:rPr>
          <w:b/>
        </w:rPr>
        <w:t xml:space="preserve"> położonej w Ustroniu Morskim </w:t>
      </w:r>
      <w:r w:rsidR="002F3C58" w:rsidRPr="00A20BF0">
        <w:rPr>
          <w:b/>
        </w:rPr>
        <w:t xml:space="preserve"> 200 m od morza. </w:t>
      </w:r>
      <w:r w:rsidR="00D44D71" w:rsidRPr="00A20BF0">
        <w:rPr>
          <w:b/>
        </w:rPr>
        <w:t xml:space="preserve"> </w:t>
      </w:r>
      <w:r w:rsidR="00075FFF" w:rsidRPr="00A20BF0">
        <w:rPr>
          <w:b/>
        </w:rPr>
        <w:t xml:space="preserve"> </w:t>
      </w:r>
      <w:r w:rsidR="002F3C58" w:rsidRPr="00A20BF0">
        <w:rPr>
          <w:b/>
        </w:rPr>
        <w:t xml:space="preserve"> </w:t>
      </w:r>
      <w:r w:rsidR="00075FFF" w:rsidRPr="00A20BF0">
        <w:rPr>
          <w:b/>
        </w:rPr>
        <w:t xml:space="preserve">    </w:t>
      </w:r>
    </w:p>
    <w:p w:rsidR="002F3C58" w:rsidRPr="00A20BF0" w:rsidRDefault="002F3C58" w:rsidP="00075FFF">
      <w:pPr>
        <w:jc w:val="both"/>
        <w:rPr>
          <w:b/>
        </w:rPr>
      </w:pPr>
    </w:p>
    <w:p w:rsidR="002F3C58" w:rsidRPr="00A20BF0" w:rsidRDefault="002F3C58" w:rsidP="00075FFF">
      <w:pPr>
        <w:jc w:val="both"/>
      </w:pPr>
      <w:r w:rsidRPr="00A20BF0">
        <w:t xml:space="preserve">Nieruchomość , opisana w tabeli  , położona jest w atrakcyjnej , zalesionej części miejscowości Ustronie Morskie przy ulicy Granicznej  200 m od morza , w miejscowym planie zagospodarowania przestrzennego przeznaczona jest pod zabudowę mieszkalno – pensjonatową (L9MP) , projektowana wysokość zabudowy mieszkalno – pensjonatowej – do 12 m , powierzchnia zabudowy : do 30% powierzchni działki , powierzchnia biologicznie czynna : 50 % powierzchni działki. </w:t>
      </w:r>
    </w:p>
    <w:tbl>
      <w:tblPr>
        <w:tblW w:w="9644" w:type="dxa"/>
        <w:tblInd w:w="-214" w:type="dxa"/>
        <w:tblCellMar>
          <w:left w:w="0" w:type="dxa"/>
          <w:right w:w="0" w:type="dxa"/>
        </w:tblCellMar>
        <w:tblLook w:val="0000"/>
      </w:tblPr>
      <w:tblGrid>
        <w:gridCol w:w="561"/>
        <w:gridCol w:w="1798"/>
        <w:gridCol w:w="1124"/>
        <w:gridCol w:w="800"/>
        <w:gridCol w:w="2479"/>
        <w:gridCol w:w="1947"/>
        <w:gridCol w:w="935"/>
      </w:tblGrid>
      <w:tr w:rsidR="009E65A2" w:rsidRPr="00A20BF0" w:rsidTr="00990517">
        <w:trPr>
          <w:trHeight w:val="334"/>
        </w:trPr>
        <w:tc>
          <w:tcPr>
            <w:tcW w:w="56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Lp.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Adres</w:t>
            </w:r>
          </w:p>
          <w:p w:rsidR="009E65A2" w:rsidRPr="00A20BF0" w:rsidRDefault="009E65A2" w:rsidP="008D028B">
            <w:r w:rsidRPr="00A20BF0">
              <w:t>(ulica)</w:t>
            </w:r>
          </w:p>
          <w:p w:rsidR="009E65A2" w:rsidRPr="00A20BF0" w:rsidRDefault="009E65A2" w:rsidP="008D028B">
            <w:r w:rsidRPr="00A20BF0">
              <w:t>Księga wieczysta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Nr działki Obręb</w:t>
            </w:r>
          </w:p>
        </w:tc>
        <w:tc>
          <w:tcPr>
            <w:tcW w:w="708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Pow. w ha</w:t>
            </w:r>
          </w:p>
        </w:tc>
        <w:tc>
          <w:tcPr>
            <w:tcW w:w="2552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Cena wywoławcza brutto</w:t>
            </w:r>
            <w:r w:rsidR="00990517" w:rsidRPr="00A20BF0">
              <w:t xml:space="preserve"> </w:t>
            </w:r>
            <w:r w:rsidRPr="00A20BF0">
              <w:t xml:space="preserve">(zł) </w:t>
            </w:r>
            <w:r w:rsidR="00A4560D" w:rsidRPr="00A20BF0">
              <w:t xml:space="preserve">     </w:t>
            </w:r>
            <w:r w:rsidRPr="00A20BF0">
              <w:t>(</w:t>
            </w:r>
            <w:r w:rsidRPr="00A20BF0">
              <w:rPr>
                <w:b/>
              </w:rPr>
              <w:t>w tym</w:t>
            </w:r>
            <w:r w:rsidR="00A4560D" w:rsidRPr="00A20BF0">
              <w:rPr>
                <w:b/>
              </w:rPr>
              <w:t xml:space="preserve"> podatek </w:t>
            </w:r>
            <w:proofErr w:type="spellStart"/>
            <w:r w:rsidR="00A4560D" w:rsidRPr="00A20BF0">
              <w:rPr>
                <w:b/>
              </w:rPr>
              <w:t>vat</w:t>
            </w:r>
            <w:proofErr w:type="spellEnd"/>
            <w:r w:rsidR="00A4560D" w:rsidRPr="00A20BF0">
              <w:rPr>
                <w:b/>
              </w:rPr>
              <w:t xml:space="preserve"> wg stawki  22%</w:t>
            </w:r>
            <w:r w:rsidRPr="00A20BF0"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Wadium (zł)</w:t>
            </w:r>
          </w:p>
        </w:tc>
        <w:tc>
          <w:tcPr>
            <w:tcW w:w="855" w:type="dxa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</w:tcPr>
          <w:p w:rsidR="009E65A2" w:rsidRPr="00A20BF0" w:rsidRDefault="009E65A2" w:rsidP="008D028B">
            <w:r w:rsidRPr="00A20BF0">
              <w:t xml:space="preserve"> </w:t>
            </w:r>
            <w:r w:rsidR="00A4560D" w:rsidRPr="00A20BF0">
              <w:t>g</w:t>
            </w:r>
            <w:r w:rsidRPr="00A20BF0">
              <w:t>odz</w:t>
            </w:r>
            <w:r w:rsidR="00A4560D" w:rsidRPr="00A20BF0">
              <w:t xml:space="preserve">ina </w:t>
            </w:r>
            <w:r w:rsidRPr="00A20BF0">
              <w:t>przetargu</w:t>
            </w:r>
          </w:p>
        </w:tc>
      </w:tr>
      <w:tr w:rsidR="009E65A2" w:rsidRPr="00A20BF0" w:rsidTr="00990517">
        <w:trPr>
          <w:trHeight w:val="448"/>
        </w:trPr>
        <w:tc>
          <w:tcPr>
            <w:tcW w:w="568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/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Termin wpłaty wadium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9E65A2" w:rsidRPr="00A20BF0" w:rsidRDefault="009E65A2" w:rsidP="008D028B"/>
        </w:tc>
      </w:tr>
      <w:tr w:rsidR="009E65A2" w:rsidRPr="00A20BF0" w:rsidTr="00990517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r w:rsidRPr="00A20BF0">
              <w:t>Ustronie Morskie</w:t>
            </w:r>
          </w:p>
          <w:p w:rsidR="009E65A2" w:rsidRPr="00A20BF0" w:rsidRDefault="00172FDB" w:rsidP="008D028B">
            <w:r>
              <w:t>Ul. Graniczna</w:t>
            </w:r>
          </w:p>
          <w:p w:rsidR="009E65A2" w:rsidRPr="00A20BF0" w:rsidRDefault="009E65A2" w:rsidP="008D028B">
            <w:r w:rsidRPr="00A20BF0">
              <w:t xml:space="preserve">KW </w:t>
            </w:r>
            <w:r w:rsidR="00990517" w:rsidRPr="00A20BF0">
              <w:t>8612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90517" w:rsidP="008D028B">
            <w:pPr>
              <w:rPr>
                <w:b/>
              </w:rPr>
            </w:pPr>
            <w:r w:rsidRPr="00A20BF0">
              <w:rPr>
                <w:b/>
              </w:rPr>
              <w:t>265/8</w:t>
            </w:r>
          </w:p>
          <w:p w:rsidR="009E65A2" w:rsidRPr="00A20BF0" w:rsidRDefault="009E65A2" w:rsidP="008D028B">
            <w:r w:rsidRPr="00A20BF0">
              <w:t>Ustronie Morskie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E65A2" w:rsidP="008D028B">
            <w:pPr>
              <w:rPr>
                <w:b/>
              </w:rPr>
            </w:pPr>
            <w:r w:rsidRPr="00A20BF0">
              <w:rPr>
                <w:b/>
              </w:rPr>
              <w:t>0,2</w:t>
            </w:r>
            <w:r w:rsidR="00990517" w:rsidRPr="00A20BF0">
              <w:rPr>
                <w:b/>
              </w:rPr>
              <w:t>761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990517" w:rsidP="008D028B">
            <w:pPr>
              <w:rPr>
                <w:b/>
              </w:rPr>
            </w:pPr>
            <w:r w:rsidRPr="00A20BF0">
              <w:rPr>
                <w:b/>
              </w:rPr>
              <w:t>1.500.000.-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5A2" w:rsidRPr="00A20BF0" w:rsidRDefault="00A60E0C" w:rsidP="008D028B">
            <w:pPr>
              <w:rPr>
                <w:b/>
              </w:rPr>
            </w:pPr>
            <w:r w:rsidRPr="00A20BF0">
              <w:rPr>
                <w:b/>
              </w:rPr>
              <w:t>75</w:t>
            </w:r>
            <w:r w:rsidR="009E65A2" w:rsidRPr="00A20BF0">
              <w:rPr>
                <w:b/>
              </w:rPr>
              <w:t>.000.-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:rsidR="009E65A2" w:rsidRPr="00A20BF0" w:rsidRDefault="009E65A2" w:rsidP="00A4560D">
            <w:pPr>
              <w:jc w:val="center"/>
              <w:rPr>
                <w:b/>
              </w:rPr>
            </w:pPr>
            <w:r w:rsidRPr="00A20BF0">
              <w:rPr>
                <w:b/>
              </w:rPr>
              <w:t>12.00</w:t>
            </w:r>
          </w:p>
          <w:p w:rsidR="009E65A2" w:rsidRPr="00A20BF0" w:rsidRDefault="009E65A2" w:rsidP="00A4560D">
            <w:pPr>
              <w:jc w:val="center"/>
              <w:rPr>
                <w:b/>
              </w:rPr>
            </w:pPr>
          </w:p>
        </w:tc>
      </w:tr>
      <w:tr w:rsidR="00990517" w:rsidRPr="00A20BF0" w:rsidTr="00990517">
        <w:trPr>
          <w:trHeight w:val="697"/>
        </w:trPr>
        <w:tc>
          <w:tcPr>
            <w:tcW w:w="568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517" w:rsidRPr="00A20BF0" w:rsidRDefault="00990517" w:rsidP="008D028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517" w:rsidRPr="00A20BF0" w:rsidRDefault="00990517" w:rsidP="008D028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517" w:rsidRPr="00A20BF0" w:rsidRDefault="00990517" w:rsidP="008D028B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517" w:rsidRPr="00A20BF0" w:rsidRDefault="00990517" w:rsidP="008D028B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517" w:rsidRPr="00A20BF0" w:rsidRDefault="00990517" w:rsidP="008D028B">
            <w:pPr>
              <w:rPr>
                <w:b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517" w:rsidRPr="00A20BF0" w:rsidRDefault="00A60E0C" w:rsidP="008D028B">
            <w:pPr>
              <w:rPr>
                <w:b/>
              </w:rPr>
            </w:pPr>
            <w:r w:rsidRPr="00A20BF0">
              <w:rPr>
                <w:b/>
              </w:rPr>
              <w:t>10.12</w:t>
            </w:r>
            <w:r w:rsidR="00990517" w:rsidRPr="00A20BF0">
              <w:rPr>
                <w:b/>
              </w:rPr>
              <w:t>.2010r.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990517" w:rsidRPr="00A20BF0" w:rsidRDefault="00990517" w:rsidP="00A4560D">
            <w:pPr>
              <w:jc w:val="center"/>
            </w:pPr>
          </w:p>
        </w:tc>
      </w:tr>
    </w:tbl>
    <w:p w:rsidR="00075FFF" w:rsidRPr="00A20BF0" w:rsidRDefault="00A60E0C" w:rsidP="00075FFF">
      <w:r w:rsidRPr="00A20BF0">
        <w:t xml:space="preserve"> Nieruchomość  wolna jest </w:t>
      </w:r>
      <w:r w:rsidR="001662D1" w:rsidRPr="00A20BF0">
        <w:t xml:space="preserve"> </w:t>
      </w:r>
      <w:r w:rsidR="00075FFF" w:rsidRPr="00A20BF0">
        <w:t xml:space="preserve"> od obciążeń.</w:t>
      </w:r>
    </w:p>
    <w:p w:rsidR="00075FFF" w:rsidRPr="00A20BF0" w:rsidRDefault="00990517" w:rsidP="00075FFF">
      <w:pPr>
        <w:rPr>
          <w:b/>
        </w:rPr>
      </w:pPr>
      <w:r w:rsidRPr="00A20BF0">
        <w:t>Przetarg  odbędzie</w:t>
      </w:r>
      <w:r w:rsidR="001662D1" w:rsidRPr="00A20BF0">
        <w:t xml:space="preserve"> </w:t>
      </w:r>
      <w:r w:rsidR="00075FFF" w:rsidRPr="00A20BF0">
        <w:t xml:space="preserve"> się </w:t>
      </w:r>
      <w:r w:rsidR="00075FFF" w:rsidRPr="00A20BF0">
        <w:rPr>
          <w:b/>
        </w:rPr>
        <w:t xml:space="preserve"> w siedzibie Urzędu Gminy Ustronie Morskie ul. Rolna 2 , w sali narad I piętro. </w:t>
      </w:r>
    </w:p>
    <w:p w:rsidR="00A60E0C" w:rsidRPr="00A20BF0" w:rsidRDefault="001662D1" w:rsidP="009E65A2">
      <w:r w:rsidRPr="00A20BF0">
        <w:t xml:space="preserve">- </w:t>
      </w:r>
      <w:r w:rsidR="001E16CF" w:rsidRPr="00A20BF0">
        <w:t>Ustalone w</w:t>
      </w:r>
      <w:r w:rsidR="00A60E0C" w:rsidRPr="00A20BF0">
        <w:t xml:space="preserve">adium </w:t>
      </w:r>
      <w:r w:rsidR="001E16CF" w:rsidRPr="00A20BF0">
        <w:t xml:space="preserve"> </w:t>
      </w:r>
      <w:r w:rsidRPr="00A20BF0">
        <w:t xml:space="preserve">należy wpłacić </w:t>
      </w:r>
      <w:r w:rsidR="001E16CF" w:rsidRPr="00A20BF0">
        <w:t xml:space="preserve">przelewem środków pieniężnych na rachunek  w  :  Banku Spółdzielczym  w Białogardzie oddział Dygowo  numer 45 8562 0007 0040 0914 2000 0090. Za datę wpłaty uważać się będzie dzień wpływu pieniędzy </w:t>
      </w:r>
      <w:r w:rsidR="009E65A2" w:rsidRPr="00A20BF0">
        <w:t xml:space="preserve">na konto sprzedającego. </w:t>
      </w:r>
      <w:r w:rsidR="00075FFF" w:rsidRPr="00A20BF0">
        <w:t>o</w:t>
      </w:r>
      <w:r w:rsidR="003D1930" w:rsidRPr="00A20BF0">
        <w:t xml:space="preserve"> wysokości postąpienia decydują uczestnic</w:t>
      </w:r>
      <w:r w:rsidR="009E65A2" w:rsidRPr="00A20BF0">
        <w:t xml:space="preserve">y przetargu – minimalne 1 %ceny </w:t>
      </w:r>
      <w:r w:rsidR="003D1930" w:rsidRPr="00A20BF0">
        <w:t>wywoławczej.</w:t>
      </w:r>
      <w:r w:rsidR="00443AD6" w:rsidRPr="00A20BF0">
        <w:t xml:space="preserve">                                                                                                </w:t>
      </w:r>
      <w:r w:rsidR="00A63739" w:rsidRPr="00A20BF0">
        <w:t xml:space="preserve">                             </w:t>
      </w:r>
    </w:p>
    <w:p w:rsidR="00A63739" w:rsidRPr="00A20BF0" w:rsidRDefault="00A63739" w:rsidP="009E65A2">
      <w:pPr>
        <w:rPr>
          <w:b/>
        </w:rPr>
      </w:pPr>
      <w:r w:rsidRPr="00A20BF0">
        <w:t xml:space="preserve"> </w:t>
      </w:r>
      <w:r w:rsidR="00443AD6" w:rsidRPr="00A20BF0">
        <w:t xml:space="preserve"> </w:t>
      </w:r>
      <w:r w:rsidR="00443AD6" w:rsidRPr="00A20BF0">
        <w:rPr>
          <w:b/>
        </w:rPr>
        <w:t>Ponadto w</w:t>
      </w:r>
      <w:r w:rsidR="001662D1" w:rsidRPr="00A20BF0">
        <w:rPr>
          <w:b/>
        </w:rPr>
        <w:t xml:space="preserve">arunkiem udziału w </w:t>
      </w:r>
      <w:r w:rsidR="00C739D9" w:rsidRPr="00A20BF0">
        <w:rPr>
          <w:b/>
        </w:rPr>
        <w:t xml:space="preserve"> przetargu jest okazanie komisji przetargowej </w:t>
      </w:r>
      <w:r w:rsidRPr="00A20BF0">
        <w:rPr>
          <w:b/>
        </w:rPr>
        <w:t>:</w:t>
      </w:r>
    </w:p>
    <w:p w:rsidR="00A60E0C" w:rsidRPr="00A20BF0" w:rsidRDefault="00A63739" w:rsidP="00A63739">
      <w:pPr>
        <w:ind w:hanging="360"/>
        <w:jc w:val="both"/>
      </w:pPr>
      <w:r w:rsidRPr="00A20BF0">
        <w:t xml:space="preserve">- </w:t>
      </w:r>
      <w:r w:rsidR="00C739D9" w:rsidRPr="00A20BF0">
        <w:t xml:space="preserve">dowodu tożsamości </w:t>
      </w:r>
      <w:r w:rsidR="001662D1" w:rsidRPr="00A20BF0">
        <w:t xml:space="preserve">i stosownych pełnomocnictw – </w:t>
      </w:r>
      <w:r w:rsidR="001662D1" w:rsidRPr="00A20BF0">
        <w:rPr>
          <w:b/>
        </w:rPr>
        <w:t>w przypadku osób fizycznych</w:t>
      </w:r>
      <w:r w:rsidR="001662D1" w:rsidRPr="00A20BF0">
        <w:t xml:space="preserve"> </w:t>
      </w:r>
      <w:r w:rsidRPr="00A20BF0">
        <w:t xml:space="preserve">, </w:t>
      </w:r>
    </w:p>
    <w:p w:rsidR="00A60E0C" w:rsidRPr="00A20BF0" w:rsidRDefault="00A60E0C" w:rsidP="00A63739">
      <w:pPr>
        <w:ind w:hanging="360"/>
        <w:jc w:val="both"/>
        <w:rPr>
          <w:color w:val="000000"/>
        </w:rPr>
      </w:pPr>
      <w:r w:rsidRPr="00A20BF0">
        <w:rPr>
          <w:color w:val="000000"/>
        </w:rPr>
        <w:t>-  </w:t>
      </w:r>
      <w:r w:rsidR="00A63739" w:rsidRPr="00A20BF0">
        <w:rPr>
          <w:color w:val="000000"/>
        </w:rPr>
        <w:t xml:space="preserve">dowodu tożsamości i zaświadczenia o wpisie do ewidencji działalności gospodarczej </w:t>
      </w:r>
      <w:r w:rsidR="00A63739" w:rsidRPr="00A20BF0">
        <w:rPr>
          <w:rStyle w:val="Uwydatnienie"/>
          <w:color w:val="000000"/>
        </w:rPr>
        <w:t>(aktualność zaświadczenia winna być potwierdzona przez organ dokonujący rejestracji w okresie 3 miesięcy przed datą przetargu)</w:t>
      </w:r>
      <w:r w:rsidR="00A63739" w:rsidRPr="00A20BF0">
        <w:rPr>
          <w:color w:val="000000"/>
        </w:rPr>
        <w:t xml:space="preserve"> - </w:t>
      </w:r>
      <w:r w:rsidR="00A63739" w:rsidRPr="00A20BF0">
        <w:rPr>
          <w:rStyle w:val="Pogrubienie"/>
          <w:color w:val="000000"/>
        </w:rPr>
        <w:t xml:space="preserve">w przypadku osób fizycznych zamierzających nabyć nieruchomość w związku z prowadzoną działalnością gospodarczą </w:t>
      </w:r>
      <w:r w:rsidR="00A63739" w:rsidRPr="00A20BF0">
        <w:rPr>
          <w:color w:val="000000"/>
        </w:rPr>
        <w:t>,</w:t>
      </w:r>
    </w:p>
    <w:p w:rsidR="00A63739" w:rsidRPr="00A20BF0" w:rsidRDefault="00A63739" w:rsidP="00A63739">
      <w:pPr>
        <w:ind w:hanging="360"/>
        <w:jc w:val="both"/>
        <w:rPr>
          <w:color w:val="000000"/>
        </w:rPr>
      </w:pPr>
      <w:r w:rsidRPr="00A20BF0">
        <w:rPr>
          <w:color w:val="000000"/>
        </w:rPr>
        <w:t xml:space="preserve"> </w:t>
      </w:r>
      <w:r w:rsidR="00A60E0C" w:rsidRPr="00A20BF0">
        <w:rPr>
          <w:color w:val="000000"/>
        </w:rPr>
        <w:t xml:space="preserve">- </w:t>
      </w:r>
      <w:r w:rsidRPr="00A20BF0">
        <w:rPr>
          <w:color w:val="000000"/>
        </w:rPr>
        <w:t xml:space="preserve">aktualnego wypisu z właściwego rejestru, stosownych pełnomocnictw, dowodów tożsamości osób reprezentujących podmiot – </w:t>
      </w:r>
      <w:r w:rsidRPr="00A20BF0">
        <w:rPr>
          <w:rStyle w:val="Pogrubienie"/>
          <w:color w:val="000000"/>
        </w:rPr>
        <w:t>w przypadku osób prawnych oraz jednostek organizacyjnych nie posiadających osobowości prawnej, a podlegających wpisowi do rejestru.</w:t>
      </w:r>
      <w:r w:rsidRPr="00A20BF0">
        <w:rPr>
          <w:color w:val="000000"/>
        </w:rPr>
        <w:t xml:space="preserve"> </w:t>
      </w:r>
      <w:r w:rsidRPr="00A20BF0">
        <w:rPr>
          <w:rStyle w:val="Uwydatnienie"/>
          <w:color w:val="000000"/>
        </w:rPr>
        <w:t>(aktualność wypisu z rejestru winna być potwierdzona w sądzie, w okresie 3 miesięcy przed datą przetargu).</w:t>
      </w:r>
    </w:p>
    <w:p w:rsidR="00A63739" w:rsidRPr="00A20BF0" w:rsidRDefault="00A63739" w:rsidP="00075FFF">
      <w:pPr>
        <w:jc w:val="both"/>
      </w:pPr>
      <w:r w:rsidRPr="00A20BF0">
        <w:t xml:space="preserve">- </w:t>
      </w:r>
      <w:r w:rsidR="00C739D9" w:rsidRPr="00A20BF0">
        <w:t xml:space="preserve">dowodu wpłaty wadium, w pieniądzu, na podane konto. </w:t>
      </w:r>
    </w:p>
    <w:p w:rsidR="00A63739" w:rsidRPr="00A20BF0" w:rsidRDefault="00A63739" w:rsidP="00A63739">
      <w:pPr>
        <w:rPr>
          <w:color w:val="000000"/>
        </w:rPr>
      </w:pPr>
      <w:r w:rsidRPr="00A20BF0">
        <w:rPr>
          <w:rStyle w:val="Pogrubienie"/>
          <w:color w:val="000000"/>
        </w:rPr>
        <w:t> Uczestnicy biorą udział w przetargu osobiście lub przez pełnomocnika. Pełnomocnictwo wymaga formy pisemnej. Małżonkowie biorą udział w przetargu osobiście lub okazując pełnomocnictwo współmałżonka.</w:t>
      </w:r>
    </w:p>
    <w:p w:rsidR="00A4560D" w:rsidRPr="00A20BF0" w:rsidRDefault="00C739D9" w:rsidP="00A4560D">
      <w:pPr>
        <w:jc w:val="both"/>
      </w:pPr>
      <w:r w:rsidRPr="00A20BF0">
        <w:t xml:space="preserve">Wadium wpłacone przez osobę, która wygra przetarg zaliczone zostanie na poczet ceny nabycia. Pozostałym osobom wadium zwraca się w terminie 3 dni od daty zamknięcia przetargu - warunkiem jest podanie konta na które powinno być zwrócone wadium. Zawiadomienie o terminie zawarcia umowy notarialnej nastąpi w ciągu 21 dni od daty zamknięcia przetargu. W przypadku uchylenia się osoby, która przetarg wygra od zawarcia umowy notarialnej, wpłacone wadium ulega przepadkowi. Koszty umów notarialnych ponoszą nabywcy. Osiągnięta w drodze przetargu cena płatna jest przed zawarciem aktu notarialnego sprzedaży. </w:t>
      </w:r>
      <w:r w:rsidR="009E65A2" w:rsidRPr="00A20BF0">
        <w:t xml:space="preserve">                                                </w:t>
      </w:r>
    </w:p>
    <w:p w:rsidR="00C739D9" w:rsidRPr="00A20BF0" w:rsidRDefault="00C739D9" w:rsidP="00A4560D">
      <w:pPr>
        <w:jc w:val="both"/>
      </w:pPr>
      <w:r w:rsidRPr="00A20BF0">
        <w:t xml:space="preserve">Zastrzega się prawo odwołania przetargu z ważnych powodów, z podaniem uzasadnionej przyczyny. </w:t>
      </w:r>
      <w:r w:rsidR="00A4560D" w:rsidRPr="00A20BF0">
        <w:t xml:space="preserve">                                                                                                                                 Sz</w:t>
      </w:r>
      <w:r w:rsidRPr="00A20BF0">
        <w:t>czegółowe informacje dotyczące w/w nieruchomości, można uzyskać w Urzędzie Gminy Ustronie Mor</w:t>
      </w:r>
      <w:r w:rsidR="00075FFF" w:rsidRPr="00A20BF0">
        <w:t xml:space="preserve">skie ul. Rolna 2 , pokój Nr 6 </w:t>
      </w:r>
      <w:r w:rsidR="00A60E0C" w:rsidRPr="00A20BF0">
        <w:t xml:space="preserve"> tel. </w:t>
      </w:r>
      <w:r w:rsidRPr="00A20BF0">
        <w:t xml:space="preserve">94 35 14 187 lub e-mail: </w:t>
      </w:r>
      <w:hyperlink r:id="rId5" w:history="1">
        <w:r w:rsidRPr="00A20BF0">
          <w:rPr>
            <w:rStyle w:val="Hipercze"/>
            <w:color w:val="auto"/>
          </w:rPr>
          <w:t>ugustronie@wp.pl</w:t>
        </w:r>
      </w:hyperlink>
      <w:r w:rsidRPr="00A20BF0">
        <w:t xml:space="preserve"> Ogłoszenie opublikowane zostało również w </w:t>
      </w:r>
      <w:proofErr w:type="spellStart"/>
      <w:r w:rsidRPr="00A20BF0">
        <w:t>internecie</w:t>
      </w:r>
      <w:proofErr w:type="spellEnd"/>
      <w:r w:rsidRPr="00A20BF0">
        <w:t xml:space="preserve">, na stronie </w:t>
      </w:r>
      <w:hyperlink r:id="rId6" w:history="1">
        <w:r w:rsidRPr="00A20BF0">
          <w:rPr>
            <w:u w:val="single"/>
          </w:rPr>
          <w:t>www.ustronie-morskie.pl</w:t>
        </w:r>
      </w:hyperlink>
      <w:r w:rsidRPr="00A20BF0">
        <w:t xml:space="preserve"> </w:t>
      </w:r>
    </w:p>
    <w:sectPr w:rsidR="00C739D9" w:rsidRPr="00A20BF0" w:rsidSect="009E65A2">
      <w:pgSz w:w="11906" w:h="16838"/>
      <w:pgMar w:top="709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8E"/>
    <w:multiLevelType w:val="multilevel"/>
    <w:tmpl w:val="BDBC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67C7"/>
    <w:multiLevelType w:val="hybridMultilevel"/>
    <w:tmpl w:val="C8307FE8"/>
    <w:lvl w:ilvl="0" w:tplc="04150011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E7"/>
    <w:rsid w:val="00011213"/>
    <w:rsid w:val="0003326F"/>
    <w:rsid w:val="0003436D"/>
    <w:rsid w:val="00075FFF"/>
    <w:rsid w:val="000B12B4"/>
    <w:rsid w:val="000D50D6"/>
    <w:rsid w:val="00120F3A"/>
    <w:rsid w:val="00122085"/>
    <w:rsid w:val="001662D1"/>
    <w:rsid w:val="001709DB"/>
    <w:rsid w:val="00172FDB"/>
    <w:rsid w:val="001A68A9"/>
    <w:rsid w:val="001E16CF"/>
    <w:rsid w:val="00215870"/>
    <w:rsid w:val="002332DD"/>
    <w:rsid w:val="00234E26"/>
    <w:rsid w:val="002801E7"/>
    <w:rsid w:val="002A7183"/>
    <w:rsid w:val="002D5E07"/>
    <w:rsid w:val="002E4AE3"/>
    <w:rsid w:val="002F1194"/>
    <w:rsid w:val="002F1D6D"/>
    <w:rsid w:val="002F3C58"/>
    <w:rsid w:val="00300BC6"/>
    <w:rsid w:val="00302F65"/>
    <w:rsid w:val="00332B9B"/>
    <w:rsid w:val="003354EC"/>
    <w:rsid w:val="003468F6"/>
    <w:rsid w:val="00381615"/>
    <w:rsid w:val="003973F4"/>
    <w:rsid w:val="003A47F7"/>
    <w:rsid w:val="003C082F"/>
    <w:rsid w:val="003D1930"/>
    <w:rsid w:val="003F0126"/>
    <w:rsid w:val="0040352A"/>
    <w:rsid w:val="00443AD6"/>
    <w:rsid w:val="004E06DB"/>
    <w:rsid w:val="004E4E87"/>
    <w:rsid w:val="004E72E5"/>
    <w:rsid w:val="0053552B"/>
    <w:rsid w:val="005560C8"/>
    <w:rsid w:val="005623F7"/>
    <w:rsid w:val="00566F01"/>
    <w:rsid w:val="00573649"/>
    <w:rsid w:val="005A5E22"/>
    <w:rsid w:val="005B2C75"/>
    <w:rsid w:val="005D286B"/>
    <w:rsid w:val="006056F1"/>
    <w:rsid w:val="00646DA7"/>
    <w:rsid w:val="0068046F"/>
    <w:rsid w:val="0068778C"/>
    <w:rsid w:val="006D16AC"/>
    <w:rsid w:val="007415F5"/>
    <w:rsid w:val="00774D55"/>
    <w:rsid w:val="007B3738"/>
    <w:rsid w:val="007E1864"/>
    <w:rsid w:val="008330FF"/>
    <w:rsid w:val="00844637"/>
    <w:rsid w:val="00862CA7"/>
    <w:rsid w:val="00872D9E"/>
    <w:rsid w:val="008D028B"/>
    <w:rsid w:val="008D1D03"/>
    <w:rsid w:val="008F7274"/>
    <w:rsid w:val="00990517"/>
    <w:rsid w:val="009941A9"/>
    <w:rsid w:val="009E65A2"/>
    <w:rsid w:val="009F2D21"/>
    <w:rsid w:val="00A20BF0"/>
    <w:rsid w:val="00A26A7E"/>
    <w:rsid w:val="00A37D9B"/>
    <w:rsid w:val="00A4560D"/>
    <w:rsid w:val="00A60E0C"/>
    <w:rsid w:val="00A63739"/>
    <w:rsid w:val="00B000B2"/>
    <w:rsid w:val="00B05785"/>
    <w:rsid w:val="00B47A31"/>
    <w:rsid w:val="00B927CB"/>
    <w:rsid w:val="00BA2565"/>
    <w:rsid w:val="00BC2F87"/>
    <w:rsid w:val="00BC7CD8"/>
    <w:rsid w:val="00BF68E6"/>
    <w:rsid w:val="00C3740C"/>
    <w:rsid w:val="00C739D9"/>
    <w:rsid w:val="00C84C7D"/>
    <w:rsid w:val="00CC6EA8"/>
    <w:rsid w:val="00CF38DA"/>
    <w:rsid w:val="00D07AC6"/>
    <w:rsid w:val="00D23798"/>
    <w:rsid w:val="00D44D71"/>
    <w:rsid w:val="00D6281F"/>
    <w:rsid w:val="00DB4CD5"/>
    <w:rsid w:val="00DB7B8B"/>
    <w:rsid w:val="00DC373B"/>
    <w:rsid w:val="00DD7FF6"/>
    <w:rsid w:val="00EE12FB"/>
    <w:rsid w:val="00F16A44"/>
    <w:rsid w:val="00F2185F"/>
    <w:rsid w:val="00F757AA"/>
    <w:rsid w:val="00F9031E"/>
    <w:rsid w:val="00FB4911"/>
    <w:rsid w:val="00FC0676"/>
    <w:rsid w:val="00FC5594"/>
    <w:rsid w:val="00FF4DB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739D9"/>
    <w:rPr>
      <w:color w:val="0000FF"/>
      <w:u w:val="single"/>
    </w:rPr>
  </w:style>
  <w:style w:type="paragraph" w:styleId="Tekstpodstawowy">
    <w:name w:val="Body Text"/>
    <w:basedOn w:val="Normalny"/>
    <w:rsid w:val="00844637"/>
    <w:rPr>
      <w:sz w:val="22"/>
      <w:szCs w:val="20"/>
    </w:rPr>
  </w:style>
  <w:style w:type="character" w:customStyle="1" w:styleId="mini1">
    <w:name w:val="mini1"/>
    <w:basedOn w:val="Domylnaczcionkaakapitu"/>
    <w:rsid w:val="00862CA7"/>
    <w:rPr>
      <w:rFonts w:ascii="Verdana" w:hAnsi="Verdana" w:hint="default"/>
      <w:b w:val="0"/>
      <w:bCs w:val="0"/>
      <w:i w:val="0"/>
      <w:iCs w:val="0"/>
      <w:color w:val="001144"/>
      <w:sz w:val="18"/>
      <w:szCs w:val="18"/>
    </w:rPr>
  </w:style>
  <w:style w:type="paragraph" w:styleId="Tekstdymka">
    <w:name w:val="Balloon Text"/>
    <w:basedOn w:val="Normalny"/>
    <w:semiHidden/>
    <w:rsid w:val="00FF5EB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709DB"/>
    <w:rPr>
      <w:b/>
      <w:bCs/>
    </w:rPr>
  </w:style>
  <w:style w:type="character" w:styleId="Uwydatnienie">
    <w:name w:val="Emphasis"/>
    <w:basedOn w:val="Domylnaczcionkaakapitu"/>
    <w:qFormat/>
    <w:rsid w:val="00170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brzeg.pl" TargetMode="External"/><Relationship Id="rId5" Type="http://schemas.openxmlformats.org/officeDocument/2006/relationships/hyperlink" Target="mailto:ugustroni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GNP/7224/      /2006</vt:lpstr>
    </vt:vector>
  </TitlesOfParts>
  <Company>Home - Dom</Company>
  <LinksUpToDate>false</LinksUpToDate>
  <CharactersWithSpaces>3936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mailto:ugustronie@wp.pl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GNP/7224/      /2006</dc:title>
  <dc:subject/>
  <dc:creator>podat4</dc:creator>
  <cp:keywords/>
  <dc:description/>
  <cp:lastModifiedBy>GNP</cp:lastModifiedBy>
  <cp:revision>5</cp:revision>
  <cp:lastPrinted>2010-10-06T06:33:00Z</cp:lastPrinted>
  <dcterms:created xsi:type="dcterms:W3CDTF">2010-10-05T13:11:00Z</dcterms:created>
  <dcterms:modified xsi:type="dcterms:W3CDTF">2010-10-06T07:41:00Z</dcterms:modified>
</cp:coreProperties>
</file>