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193663">
        <w:rPr>
          <w:rFonts w:ascii="Arial" w:hAnsi="Arial" w:cs="Arial"/>
          <w:b/>
          <w:bCs/>
        </w:rPr>
        <w:t xml:space="preserve">Zamawiający: 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 Ustronie Morskie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AE6541">
        <w:rPr>
          <w:rFonts w:ascii="Arial" w:hAnsi="Arial" w:cs="Arial"/>
          <w:b/>
        </w:rPr>
        <w:t>5</w:t>
      </w:r>
      <w:r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675F20" w:rsidRPr="00AE6541" w:rsidRDefault="00675F20" w:rsidP="00675F20">
      <w:pPr>
        <w:spacing w:line="360" w:lineRule="auto"/>
        <w:jc w:val="center"/>
        <w:rPr>
          <w:rFonts w:ascii="Arial" w:eastAsia="Calibri" w:hAnsi="Arial" w:cs="Arial"/>
          <w:bCs/>
        </w:rPr>
      </w:pPr>
      <w:r w:rsidRPr="00AE6541">
        <w:rPr>
          <w:rFonts w:ascii="Arial" w:eastAsia="Calibri" w:hAnsi="Arial" w:cs="Arial"/>
          <w:bCs/>
        </w:rPr>
        <w:t>„</w:t>
      </w:r>
      <w:r w:rsidR="00AE6541" w:rsidRPr="00AE6541">
        <w:rPr>
          <w:rFonts w:ascii="Arial" w:eastAsia="Calibri" w:hAnsi="Arial" w:cs="Arial"/>
          <w:bCs/>
        </w:rPr>
        <w:t>Budowa zejścia na plażę nr 17 w Ustroniu Morskim</w:t>
      </w:r>
      <w:r w:rsidRPr="00AE6541">
        <w:rPr>
          <w:rFonts w:ascii="Arial" w:eastAsia="Calibri" w:hAnsi="Arial" w:cs="Arial"/>
          <w:bCs/>
        </w:rPr>
        <w:t>”</w:t>
      </w: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</w:t>
            </w: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…………………………………………………………</w:t>
            </w:r>
          </w:p>
        </w:tc>
      </w:tr>
    </w:tbl>
    <w:p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675F20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"SWZ"</w:t>
      </w:r>
      <w:r w:rsidRPr="0030318A">
        <w:rPr>
          <w:rFonts w:ascii="Arial" w:hAnsi="Arial" w:cs="Arial"/>
          <w:b/>
        </w:rPr>
        <w:t xml:space="preserve"> </w:t>
      </w:r>
    </w:p>
    <w:p w:rsidR="00675F20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p w:rsidR="00675F20" w:rsidRPr="0030318A" w:rsidRDefault="00675F20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oferujemy wykonanie przedmiotu zamówienia za cenę w wysokości</w:t>
      </w:r>
    </w:p>
    <w:p w:rsidR="00675F20" w:rsidRPr="00193663" w:rsidRDefault="00675F20" w:rsidP="00675F20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675F20" w:rsidTr="00761D1E">
        <w:trPr>
          <w:trHeight w:val="317"/>
          <w:jc w:val="center"/>
        </w:trPr>
        <w:tc>
          <w:tcPr>
            <w:tcW w:w="6238" w:type="dxa"/>
            <w:vAlign w:val="center"/>
          </w:tcPr>
          <w:p w:rsidR="00675F20" w:rsidRPr="00EB5C50" w:rsidRDefault="00675F20" w:rsidP="001E4A22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536097870"/>
            <w:bookmarkStart w:id="1" w:name="_Hlk19132471"/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 w:rsidR="00C27864">
              <w:rPr>
                <w:rFonts w:ascii="Arial" w:hAnsi="Arial" w:cs="Arial"/>
                <w:b/>
              </w:rPr>
              <w:t>,</w:t>
            </w:r>
          </w:p>
        </w:tc>
      </w:tr>
    </w:tbl>
    <w:bookmarkEnd w:id="0"/>
    <w:bookmarkEnd w:id="1"/>
    <w:p w:rsidR="00675F20" w:rsidRDefault="00AE6541" w:rsidP="001E4A22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675F20" w:rsidRPr="008B0F02">
        <w:rPr>
          <w:rFonts w:ascii="Arial" w:hAnsi="Arial" w:cs="Arial"/>
          <w:i/>
          <w:sz w:val="18"/>
          <w:szCs w:val="18"/>
        </w:rPr>
        <w:t>uwzględnia</w:t>
      </w:r>
      <w:r w:rsidR="00675F20">
        <w:rPr>
          <w:rFonts w:ascii="Arial" w:hAnsi="Arial" w:cs="Arial"/>
          <w:i/>
          <w:sz w:val="18"/>
          <w:szCs w:val="18"/>
        </w:rPr>
        <w:t>jącą podatek od towarów i usług</w:t>
      </w:r>
      <w:r>
        <w:rPr>
          <w:rFonts w:ascii="Arial" w:hAnsi="Arial" w:cs="Arial"/>
          <w:i/>
          <w:sz w:val="18"/>
          <w:szCs w:val="18"/>
        </w:rPr>
        <w:t>)</w:t>
      </w:r>
    </w:p>
    <w:p w:rsidR="00675F20" w:rsidRDefault="00675F20" w:rsidP="00675F20">
      <w:pPr>
        <w:spacing w:line="276" w:lineRule="auto"/>
        <w:ind w:left="567" w:right="792"/>
        <w:jc w:val="center"/>
        <w:rPr>
          <w:rFonts w:ascii="Arial" w:hAnsi="Arial" w:cs="Arial"/>
          <w:i/>
          <w:sz w:val="18"/>
          <w:szCs w:val="18"/>
        </w:rPr>
      </w:pPr>
    </w:p>
    <w:p w:rsidR="00675F20" w:rsidRPr="0030318A" w:rsidRDefault="00675F20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 xml:space="preserve">oferujemy </w:t>
      </w:r>
      <w:r>
        <w:rPr>
          <w:rFonts w:ascii="Arial" w:hAnsi="Arial" w:cs="Arial"/>
          <w:b/>
        </w:rPr>
        <w:t>okres gwarancji wynoszący</w:t>
      </w:r>
    </w:p>
    <w:p w:rsidR="00675F20" w:rsidRPr="00193663" w:rsidRDefault="00675F20" w:rsidP="00675F20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675F20" w:rsidTr="00761D1E">
        <w:trPr>
          <w:trHeight w:val="317"/>
          <w:jc w:val="center"/>
        </w:trPr>
        <w:tc>
          <w:tcPr>
            <w:tcW w:w="6238" w:type="dxa"/>
            <w:vAlign w:val="center"/>
          </w:tcPr>
          <w:p w:rsidR="00675F20" w:rsidRPr="00EB5C50" w:rsidRDefault="00675F20" w:rsidP="001E4A22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r w:rsidRPr="00EB5C50">
              <w:rPr>
                <w:rFonts w:ascii="Arial" w:hAnsi="Arial" w:cs="Arial"/>
                <w:b/>
              </w:rPr>
              <w:t>……………………………… </w:t>
            </w:r>
            <w:r>
              <w:rPr>
                <w:rFonts w:ascii="Arial" w:hAnsi="Arial" w:cs="Arial"/>
                <w:b/>
              </w:rPr>
              <w:t>miesięcy</w:t>
            </w:r>
            <w:r w:rsidR="00C27864">
              <w:rPr>
                <w:rFonts w:ascii="Arial" w:hAnsi="Arial" w:cs="Arial"/>
                <w:b/>
              </w:rPr>
              <w:t>.</w:t>
            </w:r>
          </w:p>
        </w:tc>
      </w:tr>
    </w:tbl>
    <w:p w:rsidR="00675F20" w:rsidRPr="008B0F02" w:rsidRDefault="00675F20" w:rsidP="001E4A22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 w:rsidRPr="004C1A88">
        <w:rPr>
          <w:rFonts w:ascii="Arial" w:hAnsi="Arial" w:cs="Arial"/>
          <w:i/>
          <w:sz w:val="18"/>
          <w:szCs w:val="18"/>
        </w:rPr>
        <w:t>(okres rękojmi równy jest okresowi gwarancji</w:t>
      </w:r>
      <w:r>
        <w:rPr>
          <w:rFonts w:ascii="Arial" w:hAnsi="Arial" w:cs="Arial"/>
          <w:i/>
          <w:sz w:val="18"/>
          <w:szCs w:val="18"/>
        </w:rPr>
        <w:t>)</w:t>
      </w:r>
      <w:r w:rsidRPr="008B0F02">
        <w:rPr>
          <w:rFonts w:ascii="Arial" w:hAnsi="Arial" w:cs="Arial"/>
          <w:i/>
          <w:sz w:val="18"/>
          <w:szCs w:val="18"/>
        </w:rPr>
        <w:t>.</w:t>
      </w:r>
    </w:p>
    <w:p w:rsidR="00B74B7B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675F20" w:rsidRDefault="00675F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56D5" w:rsidRPr="00675F20" w:rsidRDefault="00EA1603" w:rsidP="00675F2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17402770"/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spełniania warunków udziału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w postępowaniu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polegamy na zasobach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następującego/</w:t>
      </w:r>
      <w:proofErr w:type="spellStart"/>
      <w:r w:rsidRPr="00675F20"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 w:rsidRPr="00675F20">
        <w:rPr>
          <w:rFonts w:ascii="Arial" w:hAnsi="Arial" w:cs="Arial"/>
          <w:sz w:val="22"/>
          <w:szCs w:val="22"/>
          <w:lang w:eastAsia="en-US"/>
        </w:rPr>
        <w:t xml:space="preserve"> podmiotu/ów</w:t>
      </w:r>
      <w:r w:rsidR="00604004" w:rsidRPr="00675F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hAnsi="Arial" w:cs="Arial"/>
          <w:sz w:val="22"/>
          <w:szCs w:val="22"/>
          <w:lang w:eastAsia="en-US"/>
        </w:rPr>
        <w:t>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:rsidR="000E56D5" w:rsidRPr="00675F20" w:rsidRDefault="000E56D5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bookmarkStart w:id="3" w:name="_Hlk20077620"/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854429" w:rsidRPr="00675F20" w:rsidRDefault="00EA1603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  <w:bookmarkEnd w:id="3"/>
    </w:p>
    <w:p w:rsidR="0086644D" w:rsidRPr="00675F20" w:rsidRDefault="0086644D" w:rsidP="00675F20">
      <w:pPr>
        <w:widowControl w:val="0"/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 xml:space="preserve">14 rozporządzenia Parlamentu Europejskiego i Rady (UE) 2016/679 z dnia 27 kwietnia 2016r. w sprawie ochrony osób fizycznych w związku z przetwarzaniem danych osobowych i w sprawie swobodnego </w:t>
      </w:r>
      <w:r w:rsidRPr="00675F20">
        <w:rPr>
          <w:rFonts w:ascii="Arial" w:hAnsi="Arial" w:cs="Arial"/>
          <w:sz w:val="22"/>
          <w:szCs w:val="22"/>
        </w:rPr>
        <w:lastRenderedPageBreak/>
        <w:t>przepływu takich danych oraz uchylenia dyrektywy 95/46/WE (ogólne rozporządzenie o ochronie danych) (Dz. Urz. UE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:rsidR="00C71A34" w:rsidRPr="00C71A34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Proponujemy zastosowanie następujących rozwiązań równoważnych (materiałów równoważnych) do rozwiązań (materiałów) opisanych w SWZ (jeżeli dotyczy):</w:t>
      </w:r>
      <w:r w:rsidR="0060744E" w:rsidRPr="00675F20">
        <w:rPr>
          <w:rFonts w:ascii="Arial" w:hAnsi="Arial" w:cs="Arial"/>
          <w:sz w:val="22"/>
          <w:szCs w:val="22"/>
        </w:rPr>
        <w:t xml:space="preserve"> </w:t>
      </w:r>
    </w:p>
    <w:p w:rsid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P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21420535"/>
      <w:r w:rsidRPr="00675F20">
        <w:rPr>
          <w:rFonts w:ascii="Arial" w:hAnsi="Arial" w:cs="Arial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675F20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", </w:t>
      </w:r>
      <w:r w:rsidRPr="00675F20">
        <w:rPr>
          <w:rFonts w:ascii="Arial" w:hAnsi="Arial" w:cs="Arial"/>
          <w:sz w:val="22"/>
          <w:szCs w:val="22"/>
          <w:u w:val="single"/>
        </w:rPr>
        <w:t>aktualne podmiotowe 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4"/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936EBB" w:rsidRPr="00675F20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(które np. zostały złożone w postępowaniu nr …………………..........................……………..…... )</w:t>
      </w:r>
    </w:p>
    <w:p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E6541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 jesteśmy: </w:t>
      </w:r>
      <w:proofErr w:type="spellStart"/>
      <w:r w:rsidRPr="00C27864">
        <w:rPr>
          <w:rFonts w:ascii="Arial" w:hAnsi="Arial" w:cs="Arial"/>
          <w:i/>
          <w:sz w:val="22"/>
          <w:szCs w:val="22"/>
        </w:rPr>
        <w:t>mikroprzedsiębiorstwem</w:t>
      </w:r>
      <w:proofErr w:type="spellEnd"/>
      <w:r w:rsidRPr="00C27864">
        <w:rPr>
          <w:rFonts w:ascii="Arial" w:hAnsi="Arial" w:cs="Arial"/>
          <w:i/>
          <w:sz w:val="22"/>
          <w:szCs w:val="22"/>
        </w:rPr>
        <w:t xml:space="preserve"> / małym przedsiębiorstwem / średnim przedsiębiorstwem / jednoosobową działalnością gospodarczą / inne* ……………………………………………………</w:t>
      </w:r>
    </w:p>
    <w:p w:rsidR="00AE6541" w:rsidRPr="00AE6541" w:rsidRDefault="00AE6541" w:rsidP="00AE654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8F2201" w:rsidRPr="00ED23D1" w:rsidRDefault="008F2201" w:rsidP="00675F20">
      <w:pPr>
        <w:widowControl w:val="0"/>
        <w:suppressAutoHyphens/>
        <w:spacing w:line="276" w:lineRule="auto"/>
        <w:rPr>
          <w:rFonts w:ascii="Arial" w:eastAsia="Lucida Sans Unicode" w:hAnsi="Arial" w:cs="Arial"/>
          <w:b/>
        </w:rPr>
      </w:pPr>
    </w:p>
    <w:p w:rsidR="00675F20" w:rsidRPr="00ED23D1" w:rsidRDefault="00675F20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</w:rPr>
      </w:pPr>
      <w:bookmarkStart w:id="5" w:name="_Hlk61703757"/>
    </w:p>
    <w:p w:rsidR="00675F20" w:rsidRPr="00ED23D1" w:rsidRDefault="00675F20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</w:rPr>
      </w:pPr>
    </w:p>
    <w:p w:rsidR="0075695C" w:rsidRPr="00ED23D1" w:rsidRDefault="0075695C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</w:rPr>
      </w:pPr>
      <w:r w:rsidRPr="00ED23D1">
        <w:rPr>
          <w:rFonts w:ascii="Arial" w:eastAsia="Lucida Sans Unicode" w:hAnsi="Arial" w:cs="Arial"/>
          <w:b/>
        </w:rPr>
        <w:t>Miejscowość: ………………................................................, data: …................202</w:t>
      </w:r>
      <w:r w:rsidR="00586C79" w:rsidRPr="00ED23D1">
        <w:rPr>
          <w:rFonts w:ascii="Arial" w:eastAsia="Lucida Sans Unicode" w:hAnsi="Arial" w:cs="Arial"/>
          <w:b/>
        </w:rPr>
        <w:t>1</w:t>
      </w:r>
      <w:r w:rsidRPr="00ED23D1">
        <w:rPr>
          <w:rFonts w:ascii="Arial" w:eastAsia="Lucida Sans Unicode" w:hAnsi="Arial" w:cs="Arial"/>
          <w:b/>
        </w:rPr>
        <w:t>r.</w:t>
      </w:r>
    </w:p>
    <w:bookmarkEnd w:id="5"/>
    <w:p w:rsidR="000614FA" w:rsidRPr="00ED23D1" w:rsidRDefault="000614FA" w:rsidP="002474CB">
      <w:pPr>
        <w:keepNext/>
        <w:keepLines/>
        <w:rPr>
          <w:rFonts w:ascii="Arial" w:hAnsi="Arial" w:cs="Arial"/>
        </w:rPr>
      </w:pPr>
    </w:p>
    <w:p w:rsidR="00C551F1" w:rsidRPr="00ED23D1" w:rsidRDefault="00C551F1" w:rsidP="002474CB">
      <w:pPr>
        <w:keepNext/>
        <w:keepLines/>
        <w:rPr>
          <w:rFonts w:ascii="Arial" w:hAnsi="Arial" w:cs="Arial"/>
        </w:rPr>
      </w:pPr>
    </w:p>
    <w:p w:rsidR="001226F1" w:rsidRPr="00ED23D1" w:rsidRDefault="001226F1" w:rsidP="002474CB">
      <w:pPr>
        <w:keepNext/>
        <w:keepLines/>
        <w:rPr>
          <w:rFonts w:ascii="Arial" w:hAnsi="Arial" w:cs="Arial"/>
        </w:rPr>
      </w:pPr>
    </w:p>
    <w:p w:rsidR="00EA1603" w:rsidRPr="00ED23D1" w:rsidRDefault="00EA1603" w:rsidP="002474CB">
      <w:pPr>
        <w:keepNext/>
        <w:keepLines/>
        <w:rPr>
          <w:rFonts w:ascii="Arial" w:hAnsi="Arial" w:cs="Arial"/>
        </w:rPr>
      </w:pPr>
    </w:p>
    <w:p w:rsidR="00EA1603" w:rsidRPr="00ED23D1" w:rsidRDefault="00EA1603" w:rsidP="002474CB">
      <w:pPr>
        <w:keepNext/>
        <w:keepLines/>
        <w:rPr>
          <w:rFonts w:ascii="Arial" w:hAnsi="Arial" w:cs="Arial"/>
        </w:rPr>
      </w:pPr>
    </w:p>
    <w:p w:rsidR="00013F7A" w:rsidRPr="00ED23D1" w:rsidRDefault="00C71A34" w:rsidP="00C71A34">
      <w:pPr>
        <w:keepNext/>
        <w:keepLines/>
        <w:ind w:left="4536" w:firstLine="6"/>
        <w:jc w:val="center"/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</w:t>
      </w:r>
      <w:r w:rsidR="00013F7A" w:rsidRPr="00ED23D1">
        <w:rPr>
          <w:rFonts w:ascii="Arial" w:hAnsi="Arial" w:cs="Arial"/>
          <w:sz w:val="16"/>
          <w:szCs w:val="16"/>
        </w:rPr>
        <w:t>. . . . . . . . .</w:t>
      </w:r>
      <w:r w:rsidR="0086644D" w:rsidRPr="00ED23D1">
        <w:rPr>
          <w:rFonts w:ascii="Arial" w:hAnsi="Arial" w:cs="Arial"/>
          <w:sz w:val="16"/>
          <w:szCs w:val="16"/>
        </w:rPr>
        <w:t xml:space="preserve"> . . . . . . . . .</w:t>
      </w:r>
    </w:p>
    <w:p w:rsidR="00013F7A" w:rsidRPr="00ED23D1" w:rsidRDefault="00013F7A" w:rsidP="00ED23D1">
      <w:pPr>
        <w:keepNext/>
        <w:keepLines/>
        <w:ind w:left="4536" w:firstLine="6"/>
        <w:jc w:val="center"/>
        <w:rPr>
          <w:rFonts w:ascii="Arial" w:hAnsi="Arial" w:cs="Arial"/>
          <w:bCs/>
          <w:i/>
          <w:iCs/>
          <w:vertAlign w:val="superscript"/>
        </w:rPr>
      </w:pPr>
      <w:r w:rsidRPr="00ED23D1">
        <w:rPr>
          <w:rFonts w:ascii="Arial" w:hAnsi="Arial" w:cs="Arial"/>
          <w:bCs/>
          <w:i/>
          <w:iCs/>
          <w:vertAlign w:val="superscript"/>
        </w:rPr>
        <w:t>podpis osoby(osób) uprawnionej(</w:t>
      </w:r>
      <w:proofErr w:type="spellStart"/>
      <w:r w:rsidRPr="00ED23D1">
        <w:rPr>
          <w:rFonts w:ascii="Arial" w:hAnsi="Arial" w:cs="Arial"/>
          <w:bCs/>
          <w:i/>
          <w:iCs/>
          <w:vertAlign w:val="superscript"/>
        </w:rPr>
        <w:t>ych</w:t>
      </w:r>
      <w:proofErr w:type="spellEnd"/>
      <w:r w:rsidRPr="00ED23D1">
        <w:rPr>
          <w:rFonts w:ascii="Arial" w:hAnsi="Arial" w:cs="Arial"/>
          <w:bCs/>
          <w:i/>
          <w:iCs/>
          <w:vertAlign w:val="superscript"/>
        </w:rPr>
        <w:t>)</w:t>
      </w:r>
      <w:r w:rsidR="00ED23D1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ED23D1">
        <w:rPr>
          <w:rFonts w:ascii="Arial" w:hAnsi="Arial" w:cs="Arial"/>
          <w:bCs/>
          <w:i/>
          <w:iCs/>
          <w:vertAlign w:val="superscript"/>
        </w:rPr>
        <w:t>do reprezentowania wykonawcy</w:t>
      </w:r>
    </w:p>
    <w:p w:rsidR="007945AD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013F7A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...**</w:t>
            </w: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ED23D1">
        <w:tc>
          <w:tcPr>
            <w:tcW w:w="8472" w:type="dxa"/>
          </w:tcPr>
          <w:p w:rsidR="000E34F0" w:rsidRPr="0083420B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</w:tcPr>
          <w:p w:rsidR="000E34F0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:rsidR="000E34F0" w:rsidRPr="0086644D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ED23D1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:rsidR="000E34F0" w:rsidRPr="0086644D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0E34F0" w:rsidRPr="00ED23D1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CE7404" w:rsidRPr="00ED23D1" w:rsidRDefault="00013F7A" w:rsidP="00CE7404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:rsidR="00CE7404" w:rsidRPr="00ED23D1" w:rsidRDefault="00013F7A" w:rsidP="00CE7404">
      <w:pPr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wykonawcy.</w:t>
      </w:r>
    </w:p>
    <w:p w:rsidR="00C27864" w:rsidRPr="001E4A22" w:rsidRDefault="00C27864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Mikroprzedsiębiorstwo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: przedsiębiorstwo, które zatrudnia mniej niż 10 osób i którego roczny obrót lub roczna suma bilansowa nie przekracza 2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. / Małe przedsiębiorstwo: przedsiębiorstwo, które zatrudnia mniej niż 50 osób i którego roczny obrót lub roczna suma bilansowa nie przekracza 10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. / Średnie przedsiębiorstwo: przedsiębiorstwa, które nie są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mikroprzedsiębiorstwami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 ani małymi przedsiębiorstwami i które zatrudniają mniej niż 250 osób i których roczny obrót nie przekracza 50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 lub roczna suma bilansowa nie przekracza 43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>.</w:t>
      </w:r>
    </w:p>
    <w:sectPr w:rsidR="00C27864" w:rsidRPr="001E4A22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0F" w:rsidRDefault="0048560F">
      <w:r>
        <w:separator/>
      </w:r>
    </w:p>
  </w:endnote>
  <w:endnote w:type="continuationSeparator" w:id="0">
    <w:p w:rsidR="0048560F" w:rsidRDefault="0048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880B20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1B4E44">
      <w:rPr>
        <w:noProof/>
      </w:rPr>
      <w:t>1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0F" w:rsidRDefault="0048560F">
      <w:r>
        <w:separator/>
      </w:r>
    </w:p>
  </w:footnote>
  <w:footnote w:type="continuationSeparator" w:id="0">
    <w:p w:rsidR="0048560F" w:rsidRDefault="0048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720E-1D79-4303-882D-1E4CDCED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5738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8</cp:revision>
  <cp:lastPrinted>2020-12-14T12:30:00Z</cp:lastPrinted>
  <dcterms:created xsi:type="dcterms:W3CDTF">2021-02-11T19:32:00Z</dcterms:created>
  <dcterms:modified xsi:type="dcterms:W3CDTF">2021-03-25T12:34:00Z</dcterms:modified>
</cp:coreProperties>
</file>