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91298D" w:rsidRDefault="00F72325" w:rsidP="00504BBD">
      <w:pPr>
        <w:pStyle w:val="Nagwek1"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91298D" w:rsidRDefault="0083510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Pr="009F5BF0" w:rsidRDefault="0089477C" w:rsidP="001E050B">
      <w:pPr>
        <w:tabs>
          <w:tab w:val="left" w:pos="1701"/>
        </w:tabs>
        <w:suppressAutoHyphens/>
        <w:spacing w:line="288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BF0">
        <w:rPr>
          <w:rFonts w:asciiTheme="minorHAnsi" w:hAnsiTheme="minorHAnsi" w:cstheme="minorHAnsi"/>
          <w:sz w:val="22"/>
          <w:szCs w:val="22"/>
        </w:rPr>
        <w:t>Nazwa zadania:</w:t>
      </w:r>
      <w:r w:rsidRPr="009F5BF0">
        <w:rPr>
          <w:rFonts w:asciiTheme="minorHAnsi" w:hAnsiTheme="minorHAnsi" w:cstheme="minorHAnsi"/>
          <w:sz w:val="22"/>
          <w:szCs w:val="22"/>
        </w:rPr>
        <w:tab/>
      </w:r>
      <w:r w:rsidR="00935F94" w:rsidRPr="00935F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Przebudowa </w:t>
      </w:r>
      <w:r w:rsidR="001E050B">
        <w:rPr>
          <w:rFonts w:asciiTheme="minorHAnsi" w:hAnsiTheme="minorHAnsi" w:cstheme="minorHAnsi"/>
          <w:b/>
          <w:bCs/>
          <w:sz w:val="22"/>
          <w:szCs w:val="22"/>
          <w:u w:val="single"/>
        </w:rPr>
        <w:t>dróg gminnych</w:t>
      </w:r>
      <w:r w:rsidR="00935F94" w:rsidRPr="00935F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 Ustroniu Morskim</w:t>
      </w:r>
      <w:r w:rsidR="001E05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wraz z budową infrastruktury technicznej</w:t>
      </w:r>
    </w:p>
    <w:p w:rsidR="00E665A7" w:rsidRPr="0091298D" w:rsidRDefault="00E665A7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F94" w:rsidRPr="00935F94" w:rsidRDefault="0091298D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Kod CPV:</w:t>
      </w:r>
      <w:r w:rsidRPr="0091298D">
        <w:rPr>
          <w:rFonts w:asciiTheme="minorHAnsi" w:hAnsiTheme="minorHAnsi" w:cstheme="minorHAnsi"/>
          <w:sz w:val="22"/>
          <w:szCs w:val="22"/>
        </w:rPr>
        <w:tab/>
      </w:r>
      <w:r w:rsidR="00935F94" w:rsidRPr="00935F94">
        <w:rPr>
          <w:rFonts w:asciiTheme="minorHAnsi" w:hAnsiTheme="minorHAnsi" w:cstheme="minorHAnsi"/>
          <w:sz w:val="22"/>
          <w:szCs w:val="22"/>
        </w:rPr>
        <w:t>45233220-7 Roboty w zakresie nawierzchni dróg</w:t>
      </w:r>
    </w:p>
    <w:p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 xml:space="preserve">45100000-8 Przygotowanie terenu pod budowę </w:t>
      </w:r>
    </w:p>
    <w:p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 xml:space="preserve">45111200-0 Roboty w zakresie przygotowania terenu pod budowę, roboty ziemne </w:t>
      </w:r>
    </w:p>
    <w:p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>45232400-6 Roboty budowlane w zakresie kanałów ściekowych</w:t>
      </w:r>
    </w:p>
    <w:p w:rsidR="00A43719" w:rsidRDefault="00A43719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D25B7" w:rsidRDefault="00DD25B7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06F8B" w:rsidRDefault="00E06F8B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E050B" w:rsidRPr="00E06F8B" w:rsidRDefault="001E050B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6F8B">
        <w:rPr>
          <w:rFonts w:asciiTheme="minorHAnsi" w:hAnsiTheme="minorHAnsi" w:cstheme="minorHAnsi"/>
          <w:b/>
          <w:bCs/>
          <w:sz w:val="24"/>
          <w:szCs w:val="24"/>
          <w:u w:val="single"/>
        </w:rPr>
        <w:t>Zadanie częściowe nr 1: „Przebudowa ulicy Osiedlowej i Słonecznej w Ustroniu Morskim”</w:t>
      </w:r>
    </w:p>
    <w:p w:rsidR="006B6B6D" w:rsidRPr="0091298D" w:rsidRDefault="009F5BF0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:rsidR="00504BBD" w:rsidRDefault="005754D4" w:rsidP="00935F94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1298D">
        <w:rPr>
          <w:rFonts w:asciiTheme="minorHAnsi" w:eastAsia="Arial" w:hAnsiTheme="minorHAnsi" w:cstheme="minorHAnsi"/>
          <w:sz w:val="22"/>
          <w:szCs w:val="22"/>
        </w:rPr>
        <w:t>Przedmiot zamówienia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 w zakresie Urzędu Gminu obejmuje 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przebudowę  ulicy  Osiedlowej  na  odcinku  od  ulicy Górnej do  ulicy  Słonecznej  o  długości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 ok.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 446,0 mb oraz przebudowę ulicy Słonecznej na odcinku od ulicy Wiejskiej do ulicy Osiedlowej o długości 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ok. 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211,0 </w:t>
      </w:r>
      <w:proofErr w:type="spellStart"/>
      <w:r w:rsidR="004D1598" w:rsidRPr="004D1598">
        <w:rPr>
          <w:rFonts w:asciiTheme="minorHAnsi" w:eastAsia="Arial" w:hAnsiTheme="minorHAnsi" w:cstheme="minorHAnsi"/>
          <w:sz w:val="22"/>
          <w:szCs w:val="22"/>
        </w:rPr>
        <w:t>mb</w:t>
      </w:r>
      <w:proofErr w:type="spellEnd"/>
      <w:r w:rsidR="004D1598">
        <w:rPr>
          <w:rFonts w:asciiTheme="minorHAnsi" w:eastAsia="Arial" w:hAnsiTheme="minorHAnsi" w:cstheme="minorHAnsi"/>
          <w:sz w:val="22"/>
          <w:szCs w:val="22"/>
        </w:rPr>
        <w:t>. Obecnie ulica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Osiedlowa </w:t>
      </w:r>
      <w:r w:rsidR="004D1598">
        <w:rPr>
          <w:rFonts w:asciiTheme="minorHAnsi" w:eastAsia="Arial" w:hAnsiTheme="minorHAnsi" w:cstheme="minorHAnsi"/>
          <w:sz w:val="22"/>
          <w:szCs w:val="22"/>
        </w:rPr>
        <w:t>posiada nawierzchnię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częściowo z płyt drogowych betonowych o szerokości 3,0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m a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częściowo szutrow</w:t>
      </w:r>
      <w:r w:rsidR="004D1598">
        <w:rPr>
          <w:rFonts w:asciiTheme="minorHAnsi" w:eastAsia="Arial" w:hAnsiTheme="minorHAnsi" w:cstheme="minorHAnsi"/>
          <w:sz w:val="22"/>
          <w:szCs w:val="22"/>
        </w:rPr>
        <w:t>ą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o szerokości 3,0 – 4,0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m</w:t>
      </w:r>
      <w:r w:rsidR="004D1598">
        <w:rPr>
          <w:rFonts w:asciiTheme="minorHAnsi" w:eastAsia="Arial" w:hAnsiTheme="minorHAnsi" w:cstheme="minorHAnsi"/>
          <w:sz w:val="22"/>
          <w:szCs w:val="22"/>
        </w:rPr>
        <w:t xml:space="preserve">, natomiast ulica Słoneczna 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posiada nawierzchnię szutrową o szerokości 3,0 – 4,0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m.  </w:t>
      </w:r>
      <w:r w:rsidR="004D1598" w:rsidRPr="004D1598">
        <w:rPr>
          <w:rFonts w:asciiTheme="minorHAnsi" w:eastAsia="Arial" w:hAnsiTheme="minorHAnsi" w:cstheme="minorHAnsi"/>
          <w:bCs/>
          <w:sz w:val="22"/>
          <w:szCs w:val="22"/>
        </w:rPr>
        <w:t>Brak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 xml:space="preserve">  normatywnych  spadków  podłużnych  i</w:t>
      </w:r>
      <w:r w:rsidR="004D1598">
        <w:rPr>
          <w:rFonts w:asciiTheme="minorHAnsi" w:eastAsia="Arial" w:hAnsiTheme="minorHAnsi" w:cstheme="minorHAnsi"/>
          <w:sz w:val="22"/>
          <w:szCs w:val="22"/>
        </w:rPr>
        <w:t> </w:t>
      </w:r>
      <w:r w:rsidR="004D1598" w:rsidRPr="004D1598">
        <w:rPr>
          <w:rFonts w:asciiTheme="minorHAnsi" w:eastAsia="Arial" w:hAnsiTheme="minorHAnsi" w:cstheme="minorHAnsi"/>
          <w:sz w:val="22"/>
          <w:szCs w:val="22"/>
        </w:rPr>
        <w:t>poprzecznych.</w:t>
      </w:r>
    </w:p>
    <w:p w:rsidR="004D1598" w:rsidRDefault="004D1598" w:rsidP="00935F94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 xml:space="preserve">W  pasie  drogowym  występują  instalacje  energetyczne , gazowe, sanitarne i  wodociągowe. Brak  instalacji odwodnieniowej.  </w:t>
      </w:r>
    </w:p>
    <w:p w:rsidR="00A9307B" w:rsidRPr="0091298D" w:rsidRDefault="00A9307B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EA2278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Zastosowane rozwiązania techniczne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ULICA SŁONECZNA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Klasa drogi: Z - zbiorcza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 jezdni  dwukierunkowej  wynosi: 6,0m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Długość projektowanego odcinka ulicy wynosi: 221m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chodników wynosi: 2,0m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poboczy gruntowych wynosi: 1,0m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Nawierzchnia  jezdni  dostosowana  do  ruchu  samochodów  ciężarowych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Warunki  gruntowe  - grupa  nośności  podłoża  G-3 i G-4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 Przekrój  poprzeczny  jezdni – daszkowy 2%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ULICA OSIEDLOWA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Klasa drogi: L - lokalna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- </w:t>
      </w:r>
      <w:r w:rsidRPr="004D1598">
        <w:rPr>
          <w:rFonts w:asciiTheme="minorHAnsi" w:eastAsia="Arial" w:hAnsiTheme="minorHAnsi" w:cstheme="minorHAnsi"/>
          <w:bCs/>
          <w:sz w:val="22"/>
          <w:szCs w:val="22"/>
        </w:rPr>
        <w:t>Szerokość  jezdni  dwukierunkowej  wynosi: 5,5m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Długość projektowanego odcinka ulicy wynosi: 446m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chodników wynosi: 2,0m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Szerokość poboczy gruntowych wynosi: 0,75m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Nawierzchnia  jezdni  dostosowana  do  ruchu  samochodów  ciężarowych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Warunki  gruntowe  - grupa  nośności  podłoża  G-3 i G-4</w:t>
      </w:r>
    </w:p>
    <w:p w:rsidR="004D1598" w:rsidRPr="004D1598" w:rsidRDefault="004D1598" w:rsidP="004D159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D1598">
        <w:rPr>
          <w:rFonts w:asciiTheme="minorHAnsi" w:eastAsia="Arial" w:hAnsiTheme="minorHAnsi" w:cstheme="minorHAnsi"/>
          <w:bCs/>
          <w:sz w:val="22"/>
          <w:szCs w:val="22"/>
        </w:rPr>
        <w:t>-  Przekrój  poprzeczny  jezdni – daszkowy 2%</w:t>
      </w:r>
    </w:p>
    <w:p w:rsidR="004D1598" w:rsidRPr="004D1598" w:rsidRDefault="004D1598" w:rsidP="004D1598">
      <w:pPr>
        <w:keepNext/>
        <w:keepLines/>
        <w:tabs>
          <w:tab w:val="left" w:pos="426"/>
        </w:tabs>
        <w:suppressAutoHyphens/>
        <w:spacing w:before="240"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19751A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 xml:space="preserve">Konstrukcja </w:t>
      </w:r>
      <w:r w:rsidR="00744CA2" w:rsidRPr="0091298D">
        <w:rPr>
          <w:rFonts w:asciiTheme="minorHAnsi" w:hAnsiTheme="minorHAnsi" w:cstheme="minorHAnsi"/>
          <w:b/>
          <w:sz w:val="22"/>
          <w:szCs w:val="22"/>
        </w:rPr>
        <w:t>poszczególnych elementów drogi: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KONSTRUKCJA  JEZDNI 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Rm=1,5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gr. 15 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25cm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Warstwa wiążąca asfaltobetonu AC 16W gr. 4cm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Skropienie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międzywarstwowe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emulsją asfaltową 0,51 kg/m2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Warstwa ścieralna asfaltobetonu AC 8S gr. 4cm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KONSTRUKCJA  CHODNIKA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Rm=1,5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gr. 10 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10cm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Podsypka cementowo-piaskowa o gr. 3cm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Kostka betonowa o gr. 8cm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KONSTRUKCJA PARKINGU 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Rm=1,5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o gr. 10cm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20cm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Podsypka cementowo-piaskowa o gr. 3cm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Kostka betonowa o gr. 8cm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KONSTRUKCJA  WJAZDÓW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 -  Warstwa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gruntocementu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Rm=1,5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 gr. 10 cm.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20cm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Podsypka  cementowo-piaskowa  gr. 3cm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Kostka  betonowa  gr. 8 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KONSTRUKCJA WYNIESIONEGO PRZEJŚCIA DLA PIESZYCH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Warstwa  pospółki  gr. 15 cm.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Podbudowa  z  kruszywa łamanego 0/31,5  gr. 25cm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-  Podsypka  cementowo-piaskowa  gr. 3cm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-  Kostka  betonowa  gr. 8 cm 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POBOCZA GRUNTOWE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Na całym odcinku projektowanej drogi, z wyłączeniem miejsc w których zlokalizowany jest projektowany chodnik, wykonać należy pobocza gruntowe z warstwy humusu o grubości 10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>cm. Szerokość pobocza gruntowego ulicy Słonecznej – 1,0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>m; szerokość pobocza gruntowego ulicy Osiedlowej – 0,75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 xml:space="preserve">m. </w:t>
      </w:r>
    </w:p>
    <w:p w:rsidR="0019751A" w:rsidRDefault="0019751A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751A" w:rsidRPr="0091298D" w:rsidRDefault="00641B7E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Odwodnienie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>Przewiduje  się  wykonanie  kanalizacji  deszczowej  sprowadzając  wody  opadowe  do  studni  rewizyjnej  w  ul. Górnej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lastRenderedPageBreak/>
        <w:t xml:space="preserve">W ulicy Osiedlowej przewidziano  kanał  D 250  długości 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 xml:space="preserve">175,0 m  i  D 200  długości 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 xml:space="preserve">283,0 m  oraz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przykanaliki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D 160  o długości łącznej ok. 68 m  w  technologii  PCV</w:t>
      </w:r>
      <w:r w:rsidR="00B34A2E">
        <w:rPr>
          <w:rFonts w:asciiTheme="minorHAnsi" w:hAnsiTheme="minorHAnsi" w:cstheme="minorHAnsi"/>
          <w:sz w:val="22"/>
          <w:szCs w:val="22"/>
        </w:rPr>
        <w:t xml:space="preserve">, </w:t>
      </w:r>
      <w:r w:rsidRPr="004D1598">
        <w:rPr>
          <w:rFonts w:asciiTheme="minorHAnsi" w:hAnsiTheme="minorHAnsi" w:cstheme="minorHAnsi"/>
          <w:sz w:val="22"/>
          <w:szCs w:val="22"/>
        </w:rPr>
        <w:t>7  betonowych  studni  rewizyjnych D 1200  oraz  13  wpustów  betonowych  ulicznych  D 500.</w:t>
      </w:r>
    </w:p>
    <w:p w:rsidR="004D1598" w:rsidRPr="004D1598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3BCD" w:rsidRPr="0091298D" w:rsidRDefault="004D1598" w:rsidP="004D159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598">
        <w:rPr>
          <w:rFonts w:asciiTheme="minorHAnsi" w:hAnsiTheme="minorHAnsi" w:cstheme="minorHAnsi"/>
          <w:sz w:val="22"/>
          <w:szCs w:val="22"/>
        </w:rPr>
        <w:t xml:space="preserve">W ulicy Słonecznej przewidziano  kanał  D 200  długości 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 xml:space="preserve">118,0 m  oraz  </w:t>
      </w:r>
      <w:proofErr w:type="spellStart"/>
      <w:r w:rsidRPr="004D1598">
        <w:rPr>
          <w:rFonts w:asciiTheme="minorHAnsi" w:hAnsiTheme="minorHAnsi" w:cstheme="minorHAnsi"/>
          <w:sz w:val="22"/>
          <w:szCs w:val="22"/>
        </w:rPr>
        <w:t>przykanaliki</w:t>
      </w:r>
      <w:proofErr w:type="spellEnd"/>
      <w:r w:rsidRPr="004D1598">
        <w:rPr>
          <w:rFonts w:asciiTheme="minorHAnsi" w:hAnsiTheme="minorHAnsi" w:cstheme="minorHAnsi"/>
          <w:sz w:val="22"/>
          <w:szCs w:val="22"/>
        </w:rPr>
        <w:t xml:space="preserve">  D 160 o</w:t>
      </w:r>
      <w:r w:rsidR="00B34A2E"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 xml:space="preserve">długości łącznej </w:t>
      </w:r>
      <w:r w:rsidR="00B34A2E">
        <w:rPr>
          <w:rFonts w:asciiTheme="minorHAnsi" w:hAnsiTheme="minorHAnsi" w:cstheme="minorHAnsi"/>
          <w:sz w:val="22"/>
          <w:szCs w:val="22"/>
        </w:rPr>
        <w:t xml:space="preserve">ok. </w:t>
      </w:r>
      <w:r w:rsidRPr="004D1598">
        <w:rPr>
          <w:rFonts w:asciiTheme="minorHAnsi" w:hAnsiTheme="minorHAnsi" w:cstheme="minorHAnsi"/>
          <w:sz w:val="22"/>
          <w:szCs w:val="22"/>
        </w:rPr>
        <w:t>56 m w  technologii  PCV</w:t>
      </w:r>
      <w:r w:rsidR="00B34A2E">
        <w:rPr>
          <w:rFonts w:asciiTheme="minorHAnsi" w:hAnsiTheme="minorHAnsi" w:cstheme="minorHAnsi"/>
          <w:sz w:val="22"/>
          <w:szCs w:val="22"/>
        </w:rPr>
        <w:t>,</w:t>
      </w:r>
      <w:r w:rsidRPr="004D1598">
        <w:rPr>
          <w:rFonts w:asciiTheme="minorHAnsi" w:hAnsiTheme="minorHAnsi" w:cstheme="minorHAnsi"/>
          <w:sz w:val="22"/>
          <w:szCs w:val="22"/>
        </w:rPr>
        <w:t xml:space="preserve"> </w:t>
      </w:r>
      <w:r w:rsidR="00B34A2E">
        <w:rPr>
          <w:rFonts w:asciiTheme="minorHAnsi" w:hAnsiTheme="minorHAnsi" w:cstheme="minorHAnsi"/>
          <w:sz w:val="22"/>
          <w:szCs w:val="22"/>
        </w:rPr>
        <w:t>3</w:t>
      </w:r>
      <w:r w:rsidRPr="004D1598">
        <w:rPr>
          <w:rFonts w:asciiTheme="minorHAnsi" w:hAnsiTheme="minorHAnsi" w:cstheme="minorHAnsi"/>
          <w:sz w:val="22"/>
          <w:szCs w:val="22"/>
        </w:rPr>
        <w:t xml:space="preserve">  betonowe  studnie  rewizyjne  D 1200 oraz 6</w:t>
      </w:r>
      <w:r w:rsidR="00B34A2E">
        <w:rPr>
          <w:rFonts w:asciiTheme="minorHAnsi" w:hAnsiTheme="minorHAnsi" w:cstheme="minorHAnsi"/>
          <w:sz w:val="22"/>
          <w:szCs w:val="22"/>
        </w:rPr>
        <w:t> </w:t>
      </w:r>
      <w:r w:rsidRPr="004D1598">
        <w:rPr>
          <w:rFonts w:asciiTheme="minorHAnsi" w:hAnsiTheme="minorHAnsi" w:cstheme="minorHAnsi"/>
          <w:sz w:val="22"/>
          <w:szCs w:val="22"/>
        </w:rPr>
        <w:t>wpustów  betonowych  ulicznych  D 500.</w:t>
      </w:r>
    </w:p>
    <w:p w:rsidR="00744CA2" w:rsidRPr="0091298D" w:rsidRDefault="00744CA2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Oświetlenie</w:t>
      </w:r>
    </w:p>
    <w:p w:rsidR="00744CA2" w:rsidRPr="0091298D" w:rsidRDefault="00830BBF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zadania należy wykonać </w:t>
      </w:r>
      <w:r w:rsidRPr="00830BBF">
        <w:rPr>
          <w:rFonts w:asciiTheme="minorHAnsi" w:hAnsiTheme="minorHAnsi" w:cstheme="minorHAnsi"/>
          <w:sz w:val="22"/>
          <w:szCs w:val="22"/>
        </w:rPr>
        <w:t>instalac</w:t>
      </w:r>
      <w:r>
        <w:rPr>
          <w:rFonts w:asciiTheme="minorHAnsi" w:hAnsiTheme="minorHAnsi" w:cstheme="minorHAnsi"/>
          <w:sz w:val="22"/>
          <w:szCs w:val="22"/>
        </w:rPr>
        <w:t>ję</w:t>
      </w:r>
      <w:r w:rsidRPr="00830BBF">
        <w:rPr>
          <w:rFonts w:asciiTheme="minorHAnsi" w:hAnsiTheme="minorHAnsi" w:cstheme="minorHAnsi"/>
          <w:sz w:val="22"/>
          <w:szCs w:val="22"/>
        </w:rPr>
        <w:t xml:space="preserve"> oświetlenia drogi w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830BBF">
        <w:rPr>
          <w:rFonts w:asciiTheme="minorHAnsi" w:hAnsiTheme="minorHAnsi" w:cstheme="minorHAnsi"/>
          <w:sz w:val="22"/>
          <w:szCs w:val="22"/>
        </w:rPr>
        <w:t>ul. Osi</w:t>
      </w:r>
      <w:r>
        <w:rPr>
          <w:rFonts w:asciiTheme="minorHAnsi" w:hAnsiTheme="minorHAnsi" w:cstheme="minorHAnsi"/>
          <w:sz w:val="22"/>
          <w:szCs w:val="22"/>
        </w:rPr>
        <w:t xml:space="preserve">edlowej oraz </w:t>
      </w:r>
      <w:r w:rsidRPr="00830BB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łonecznej w Ustroniu Morskim.</w:t>
      </w:r>
    </w:p>
    <w:p w:rsidR="008A5510" w:rsidRDefault="008A5510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6F8B" w:rsidRPr="0091298D" w:rsidRDefault="00E06F8B" w:rsidP="00E06F8B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Uwagi</w:t>
      </w:r>
    </w:p>
    <w:p w:rsidR="00E06F8B" w:rsidRDefault="00E06F8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F8B">
        <w:rPr>
          <w:rFonts w:asciiTheme="minorHAnsi" w:hAnsiTheme="minorHAnsi" w:cstheme="minorHAnsi"/>
          <w:sz w:val="22"/>
          <w:szCs w:val="22"/>
        </w:rPr>
        <w:t xml:space="preserve">Płyty drogowe pochodzące z demontażu, nadające się do dalszego użytkowania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E06F8B">
        <w:rPr>
          <w:rFonts w:asciiTheme="minorHAnsi" w:hAnsiTheme="minorHAnsi" w:cstheme="minorHAnsi"/>
          <w:sz w:val="22"/>
          <w:szCs w:val="22"/>
        </w:rPr>
        <w:t xml:space="preserve">ykonawca przetransportuje w miejsce wskazane przez Zamawiającego </w:t>
      </w:r>
      <w:r>
        <w:rPr>
          <w:rFonts w:asciiTheme="minorHAnsi" w:hAnsiTheme="minorHAnsi" w:cstheme="minorHAnsi"/>
          <w:sz w:val="22"/>
          <w:szCs w:val="22"/>
        </w:rPr>
        <w:t>przy</w:t>
      </w:r>
      <w:r w:rsidRPr="00E06F8B">
        <w:rPr>
          <w:rFonts w:asciiTheme="minorHAnsi" w:hAnsiTheme="minorHAnsi" w:cstheme="minorHAnsi"/>
          <w:sz w:val="22"/>
          <w:szCs w:val="22"/>
        </w:rPr>
        <w:t xml:space="preserve"> ul. Różan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E06F8B">
        <w:rPr>
          <w:rFonts w:asciiTheme="minorHAnsi" w:hAnsiTheme="minorHAnsi" w:cstheme="minorHAnsi"/>
          <w:sz w:val="22"/>
          <w:szCs w:val="22"/>
        </w:rPr>
        <w:t xml:space="preserve"> w Sianożętach. Ocena przydatności płyt do dalszego użytkowania przeprowadzona zostanie przy udziale Inspektora Nadzoru Inwestorskiego</w:t>
      </w:r>
      <w:r w:rsidR="0062249E">
        <w:rPr>
          <w:rFonts w:asciiTheme="minorHAnsi" w:hAnsiTheme="minorHAnsi" w:cstheme="minorHAnsi"/>
          <w:sz w:val="22"/>
          <w:szCs w:val="22"/>
        </w:rPr>
        <w:t>.</w:t>
      </w:r>
    </w:p>
    <w:p w:rsidR="0062249E" w:rsidRDefault="0062249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zadania częściowego nr 1 (tj. prac w zakresie Gminy Ustronie Morskie) dodatkowo znajduje się </w:t>
      </w:r>
      <w:r w:rsidRPr="0062249E">
        <w:rPr>
          <w:rFonts w:asciiTheme="minorHAnsi" w:hAnsiTheme="minorHAnsi" w:cstheme="minorHAnsi"/>
          <w:sz w:val="22"/>
          <w:szCs w:val="22"/>
        </w:rPr>
        <w:t>utwardzeni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2249E">
        <w:rPr>
          <w:rFonts w:asciiTheme="minorHAnsi" w:hAnsiTheme="minorHAnsi" w:cstheme="minorHAnsi"/>
          <w:sz w:val="22"/>
          <w:szCs w:val="22"/>
        </w:rPr>
        <w:t xml:space="preserve"> kruszywem</w:t>
      </w:r>
      <w:r>
        <w:rPr>
          <w:rFonts w:asciiTheme="minorHAnsi" w:hAnsiTheme="minorHAnsi" w:cstheme="minorHAnsi"/>
          <w:sz w:val="22"/>
          <w:szCs w:val="22"/>
        </w:rPr>
        <w:t xml:space="preserve"> (warstwa o gr. 20 cm kruszywa łamanego, )</w:t>
      </w:r>
      <w:r w:rsidRPr="0062249E">
        <w:rPr>
          <w:rFonts w:asciiTheme="minorHAnsi" w:hAnsiTheme="minorHAnsi" w:cstheme="minorHAnsi"/>
          <w:sz w:val="22"/>
          <w:szCs w:val="22"/>
        </w:rPr>
        <w:t xml:space="preserve"> na ul. Bogusława</w:t>
      </w:r>
      <w:r>
        <w:rPr>
          <w:rFonts w:asciiTheme="minorHAnsi" w:hAnsiTheme="minorHAnsi" w:cstheme="minorHAnsi"/>
          <w:sz w:val="22"/>
          <w:szCs w:val="22"/>
        </w:rPr>
        <w:t xml:space="preserve"> XIV</w:t>
      </w:r>
      <w:r w:rsidRPr="006224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odcinku ok. </w:t>
      </w:r>
      <w:r w:rsidRPr="0062249E">
        <w:rPr>
          <w:rFonts w:asciiTheme="minorHAnsi" w:hAnsiTheme="minorHAnsi" w:cstheme="minorHAnsi"/>
          <w:sz w:val="22"/>
          <w:szCs w:val="22"/>
        </w:rPr>
        <w:t xml:space="preserve"> 338</w:t>
      </w:r>
      <w:r>
        <w:rPr>
          <w:rFonts w:asciiTheme="minorHAnsi" w:hAnsiTheme="minorHAnsi" w:cstheme="minorHAnsi"/>
          <w:sz w:val="22"/>
          <w:szCs w:val="22"/>
        </w:rPr>
        <w:t> m o szerokości ok. 4 </w:t>
      </w:r>
      <w:r w:rsidRPr="0062249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06F8B" w:rsidRDefault="00E06F8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5B7" w:rsidRDefault="00DD25B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5B7" w:rsidRDefault="00DD25B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5B7" w:rsidRDefault="00DD25B7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50B" w:rsidRPr="00E06F8B" w:rsidRDefault="001E050B" w:rsidP="001E050B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6F8B">
        <w:rPr>
          <w:rFonts w:asciiTheme="minorHAnsi" w:hAnsiTheme="minorHAnsi" w:cstheme="minorHAnsi"/>
          <w:b/>
          <w:bCs/>
          <w:sz w:val="24"/>
          <w:szCs w:val="24"/>
          <w:u w:val="single"/>
        </w:rPr>
        <w:t>Zadanie częściowe nr 2: ”Budowa sieci wodociągowej i sieci kanalizacji sanitarnej w rejonie ulic: Słonecznej, Osiedlowej i Bogusława XIV w Ustroniu Morskim”</w:t>
      </w:r>
    </w:p>
    <w:p w:rsidR="001E050B" w:rsidRPr="004B2345" w:rsidRDefault="001E050B" w:rsidP="004B2345">
      <w:pPr>
        <w:keepNext/>
        <w:keepLines/>
        <w:tabs>
          <w:tab w:val="left" w:pos="426"/>
        </w:tabs>
        <w:suppressAutoHyphens/>
        <w:spacing w:before="240"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2345"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:rsidR="001E050B" w:rsidRDefault="001E050B" w:rsidP="001E050B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>
        <w:rPr>
          <w:rFonts w:asciiTheme="minorHAnsi" w:eastAsia="Arial" w:hAnsiTheme="minorHAnsi" w:cstheme="minorHAnsi"/>
          <w:sz w:val="22"/>
          <w:szCs w:val="22"/>
        </w:rPr>
        <w:t xml:space="preserve"> b</w:t>
      </w:r>
      <w:r w:rsidRPr="001E050B">
        <w:rPr>
          <w:rFonts w:asciiTheme="minorHAnsi" w:eastAsia="Arial" w:hAnsiTheme="minorHAnsi" w:cstheme="minorHAnsi"/>
          <w:sz w:val="22"/>
          <w:szCs w:val="22"/>
        </w:rPr>
        <w:t>udową sieci wodociągowej i kanalizacji sanitarnej (etap I sieć wodociągowa odcinek od W1 ÷W32 oraz sieć kanalizacji sanitarnej S1÷S10;Etap II sieć wodociągowa odcinek od W14÷W67 oraz sieć kanalizacji sanitarnej S11÷S27;Etap III sieć wodociągowa odcinek od W31 ÷W64 oraz sieć kanalizacji sanitarnej S10÷S23) wraz z częściową rozbiórką istniejącej sieci kanalizacji sanitarnej w miejscowości Ustronie Morskie w ul. Słonecznej, Osiedlowej, Wiejskiej i Bogusława XIV, działka numer 206, 207, 223/6, 224, 433/15, 444, obręb Ustronie Morskie, gmina Ustronie Morskie.”</w:t>
      </w:r>
      <w:r w:rsidR="00FC57D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E050B">
        <w:rPr>
          <w:rFonts w:asciiTheme="minorHAnsi" w:eastAsia="Arial" w:hAnsiTheme="minorHAnsi" w:cstheme="minorHAnsi"/>
          <w:sz w:val="22"/>
          <w:szCs w:val="22"/>
        </w:rPr>
        <w:t>- zgodnie z pozwoleniem na budowę znak: nr B.6740.00827.2019 z dnia 04 grudnia 2019r i oraz projektem budowlanym i wykonawczym, i specyfikacją techniczną.</w:t>
      </w:r>
    </w:p>
    <w:p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57D8" w:rsidRPr="00B22B32" w:rsidRDefault="00FC57D8" w:rsidP="00FC57D8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W ramach zamówienia należy wykonać następujące robo</w:t>
      </w:r>
      <w:r w:rsidR="001C69A3" w:rsidRPr="00B22B32">
        <w:rPr>
          <w:rFonts w:asciiTheme="minorHAnsi" w:hAnsiTheme="minorHAnsi" w:cstheme="minorHAnsi"/>
          <w:b/>
          <w:sz w:val="22"/>
          <w:szCs w:val="22"/>
        </w:rPr>
        <w:t xml:space="preserve">ty </w:t>
      </w:r>
      <w:r w:rsidRPr="00B22B32">
        <w:rPr>
          <w:rFonts w:asciiTheme="minorHAnsi" w:hAnsiTheme="minorHAnsi" w:cstheme="minorHAnsi"/>
          <w:b/>
          <w:sz w:val="22"/>
          <w:szCs w:val="22"/>
        </w:rPr>
        <w:t>w zakresie sieci wodociągowej oraz sieci kanalizacji sanitarnej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przygotowawcze.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drogowe (rozbiórkowe i odtworzeniowe).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ziemne.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lastRenderedPageBreak/>
        <w:t>Roboty technologiczne w tym: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Etap I - sieć wodociągową wraz z uzbrojeniem i osprzętem PE100 SDR 17 DN/OD 160 od W1 ÷W14; PE100 SDR 17 DN/OD 125 od W14÷W31; W6÷W6.1; W18÷W18.1; W25÷W25.1; PE100 SDR 17 DN/OD 90 od W31÷W32; PE100SDR17 DN/OD 80 od W2÷W2.1; W8÷W8.1; W17÷W17.1; W21÷W21.1; W24÷W24.1; PE100SDR17 DN/OD63 W7÷W7.1; od W2÷W2.1; zgodnie z projektem. 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 - sieć wodociągową wraz z uzbrojeniem i osprzętem PE100 SDR 17 DN/OD 160 od W14 ÷W42; PE100 SDR 17 DN/OD 125 od W42÷W64; W47÷W47.1; PE100SDR17 DN/OD63 W64÷W67.1; PE100SDR17 DN/OD 80 od W38÷W38.1; od W44÷W44.1; W48÷W48.1; W57÷W57.1; W60÷W60.1, zgodnie z projektem.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III - sieć wodociągową wraz z uzbrojeniem i osprzętem PE100 SDR 17 DN/OD 125 od W31 ÷W64; PE100SDR17 DN/OD 80 od W68÷W68.1; W69÷W69.1; W74÷W74.1, zgodnie z projektem.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I- sieć kanalizacji sanitarnej wraz z uzbrojeniem i osprzętem PVC200 SN8 od S10÷S1; S2÷S2.1; S2÷S.2.2; S5÷S.5.1; S9÷S9.1; zgodnie z projektem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II- sieć kanalizacji sanitarnej wraz z uzbrojeniem i osprzętem PVC200 SN8 od S27÷S11; S17÷S17.1; S20÷S.20.1; S22÷S.22.1; likwidacja istniejącej sieci kanalizacji sanitarnej dn160 S27÷S24, zgodnie z projektem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Etap III- sieć kanalizacji sanitarnej wraz z uzbrojeniem i osprzętem PVC200 SN8 od S23÷S10; zgodnie z projektem</w:t>
      </w:r>
    </w:p>
    <w:p w:rsidR="00FC57D8" w:rsidRPr="001C69A3" w:rsidRDefault="00E13AF7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13AF7">
        <w:rPr>
          <w:rFonts w:asciiTheme="minorHAnsi" w:hAnsiTheme="minorHAnsi" w:cstheme="minorHAnsi"/>
          <w:sz w:val="22"/>
          <w:szCs w:val="22"/>
        </w:rPr>
        <w:t xml:space="preserve">W kalkulacji ofertowej dla części zadania obejmującej wykonanie sieci </w:t>
      </w:r>
      <w:proofErr w:type="spellStart"/>
      <w:r w:rsidRPr="00E13AF7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E13AF7">
        <w:rPr>
          <w:rFonts w:asciiTheme="minorHAnsi" w:hAnsiTheme="minorHAnsi" w:cstheme="minorHAnsi"/>
          <w:sz w:val="22"/>
          <w:szCs w:val="22"/>
        </w:rPr>
        <w:t xml:space="preserve"> w ulicy Osiedlowej i Słonecznej nie należy ujmować robót rozbiórkowych, ziemnych oraz odtworzeniowych do wysokości 48 cm poniżej poziomu terenu, stanowiących jednocześnie zakres robót drogowych</w:t>
      </w:r>
      <w:r>
        <w:rPr>
          <w:rFonts w:asciiTheme="minorHAnsi" w:hAnsiTheme="minorHAnsi" w:cstheme="minorHAnsi"/>
          <w:sz w:val="22"/>
          <w:szCs w:val="22"/>
        </w:rPr>
        <w:t xml:space="preserve"> (dotyczy zakresu trasy wspólnego dla Gminy Ustronie Morskie i Spółki </w:t>
      </w:r>
      <w:proofErr w:type="spellStart"/>
      <w:r>
        <w:rPr>
          <w:rFonts w:asciiTheme="minorHAnsi" w:hAnsiTheme="minorHAnsi" w:cstheme="minorHAnsi"/>
          <w:sz w:val="22"/>
          <w:szCs w:val="22"/>
        </w:rPr>
        <w:t>MWiK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E13AF7" w:rsidRDefault="00E13AF7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13AF7">
        <w:rPr>
          <w:rFonts w:asciiTheme="minorHAnsi" w:hAnsiTheme="minorHAnsi" w:cstheme="minorHAnsi"/>
          <w:sz w:val="22"/>
          <w:szCs w:val="22"/>
        </w:rPr>
        <w:t xml:space="preserve">W kalkulacji ofertowej dla części zadania obejmującej wykonanie sieci </w:t>
      </w:r>
      <w:proofErr w:type="spellStart"/>
      <w:r w:rsidRPr="00E13AF7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E13AF7">
        <w:rPr>
          <w:rFonts w:asciiTheme="minorHAnsi" w:hAnsiTheme="minorHAnsi" w:cstheme="minorHAnsi"/>
          <w:sz w:val="22"/>
          <w:szCs w:val="22"/>
        </w:rPr>
        <w:t xml:space="preserve"> w ulicy Bogusława XIV nie należy ujmować robót rozbiórkowych, ziemnych oraz odtworzeniowych do wysokości 20 cm poniżej poziomu terenu, stanowiących jednocześnie zakres robót drogowych</w:t>
      </w:r>
      <w:r>
        <w:rPr>
          <w:rFonts w:asciiTheme="minorHAnsi" w:hAnsiTheme="minorHAnsi" w:cstheme="minorHAnsi"/>
          <w:sz w:val="22"/>
          <w:szCs w:val="22"/>
        </w:rPr>
        <w:t xml:space="preserve"> (dotyczy zakresu trasy wspólnego dla Gminy Ustronie Morskie i Spółki </w:t>
      </w:r>
      <w:proofErr w:type="spellStart"/>
      <w:r>
        <w:rPr>
          <w:rFonts w:asciiTheme="minorHAnsi" w:hAnsiTheme="minorHAnsi" w:cstheme="minorHAnsi"/>
          <w:sz w:val="22"/>
          <w:szCs w:val="22"/>
        </w:rPr>
        <w:t>MWiK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 ulicy o numerze działki nr 224,444 obr. U. Morskie należy ująć całość robót (drogowe, przygotowawcze, ziemne), a roboty odtworzeniowe wykonać z wykorzystaniem gruntu rodzimego</w:t>
      </w:r>
    </w:p>
    <w:p w:rsidR="00FC57D8" w:rsidRPr="001C69A3" w:rsidRDefault="00FC57D8" w:rsidP="001C69A3">
      <w:pPr>
        <w:pStyle w:val="Akapitzlist"/>
        <w:numPr>
          <w:ilvl w:val="0"/>
          <w:numId w:val="21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 kalkulacji kosztowej nie należy ujmować odtworzenia terenu z płyt drogowych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Wykonawca zobowiązuje się do numeracji hydrantów zgodnie z wytycznymi 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>.</w:t>
      </w:r>
      <w:r w:rsidR="001C69A3" w:rsidRPr="001C69A3">
        <w:rPr>
          <w:rFonts w:asciiTheme="minorHAnsi" w:hAnsiTheme="minorHAnsi" w:cstheme="minorHAnsi"/>
          <w:sz w:val="22"/>
          <w:szCs w:val="22"/>
        </w:rPr>
        <w:t xml:space="preserve"> </w:t>
      </w:r>
      <w:r w:rsidRPr="001C69A3">
        <w:rPr>
          <w:rFonts w:asciiTheme="minorHAnsi" w:hAnsiTheme="minorHAnsi" w:cstheme="minorHAnsi"/>
          <w:sz w:val="22"/>
          <w:szCs w:val="22"/>
        </w:rPr>
        <w:t>Wyłączyć z eksploatacji przewody wodociągowe i kanalizacji s</w:t>
      </w:r>
      <w:r w:rsidR="001C69A3" w:rsidRPr="001C69A3">
        <w:rPr>
          <w:rFonts w:asciiTheme="minorHAnsi" w:hAnsiTheme="minorHAnsi" w:cstheme="minorHAnsi"/>
          <w:sz w:val="22"/>
          <w:szCs w:val="22"/>
        </w:rPr>
        <w:t xml:space="preserve">anitarnej zgodnie z załączoną </w:t>
      </w:r>
      <w:r w:rsidRPr="001C69A3">
        <w:rPr>
          <w:rFonts w:asciiTheme="minorHAnsi" w:hAnsiTheme="minorHAnsi" w:cstheme="minorHAnsi"/>
          <w:sz w:val="22"/>
          <w:szCs w:val="22"/>
        </w:rPr>
        <w:t xml:space="preserve">dokumentacją techniczną. 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odtworzeniowe i porządkowe.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Inne roboty niezbędne do wykonania przedmiotu umowy, które wg Wykonawcy należy wykonać np.: oznakowanie, zabezpieczenie placu budowy, pozwolenia, decyzje itp.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Projekt organizacji ruchu dla robót w pasie drogi gminnej z uzyskaniem zatwierdzenia zgodnie z obowiązującymi przepisami.</w:t>
      </w:r>
    </w:p>
    <w:p w:rsid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Wykonawca jest zobowiązany uzyskać decyzję właściciela pasa drogowego na zajęcie celem wykonania robót. </w:t>
      </w:r>
      <w:r w:rsidR="001C69A3" w:rsidRPr="001C69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57D8" w:rsidRPr="001C69A3" w:rsidRDefault="00FC57D8" w:rsidP="001C69A3">
      <w:pPr>
        <w:pStyle w:val="Akapitzlist"/>
        <w:numPr>
          <w:ilvl w:val="0"/>
          <w:numId w:val="18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lastRenderedPageBreak/>
        <w:t>Wykonawca zobowiązany jest stosować się do wytycznych, uzgodnień branżowych Zawartych w opracowaniu projektowym.</w:t>
      </w:r>
    </w:p>
    <w:p w:rsidR="00FC57D8" w:rsidRPr="00FC57D8" w:rsidRDefault="00FC57D8" w:rsidP="00FC57D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57D8" w:rsidRPr="00B22B32" w:rsidRDefault="00FC57D8" w:rsidP="001C69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Wymagania stawiane wykonawcy:</w:t>
      </w:r>
    </w:p>
    <w:p w:rsidR="001C69A3" w:rsidRDefault="00FC57D8" w:rsidP="00FC57D8">
      <w:pPr>
        <w:pStyle w:val="Akapitzlist"/>
        <w:numPr>
          <w:ilvl w:val="0"/>
          <w:numId w:val="23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Całość robót należy wykonać zgodnie:</w:t>
      </w:r>
    </w:p>
    <w:p w:rsidR="00FC57D8" w:rsidRDefault="00FC57D8" w:rsidP="001C69A3">
      <w:pPr>
        <w:pStyle w:val="Akapitzlist"/>
        <w:numPr>
          <w:ilvl w:val="1"/>
          <w:numId w:val="23"/>
        </w:numPr>
        <w:suppressAutoHyphens/>
        <w:spacing w:line="288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z dokumentacją budowlaną oraz warunkami technicznymi wykonania i odbioru robót budowlano – montażowych, aktualnymi warunkami technicznymi wykonania i odbioru robót sieci wodociągowych i kanalizacyjnych na terenie działania „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>” Sp. z o.o. w Kołobrzegu, https://www.bip.mwik.kolobrzeg.pl/plik,3564,warunki-techniczne-siec-wydanie-xiii.pdf,z uzgodnieniami i decyzjami zawartymi w opracowaniu dokumentacji technicznej,</w:t>
      </w:r>
    </w:p>
    <w:p w:rsidR="001C69A3" w:rsidRPr="001C69A3" w:rsidRDefault="001C69A3" w:rsidP="001C69A3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57D8" w:rsidRPr="00B22B32" w:rsidRDefault="00FC57D8" w:rsidP="001C69A3">
      <w:pPr>
        <w:pStyle w:val="Akapitzlist"/>
        <w:numPr>
          <w:ilvl w:val="0"/>
          <w:numId w:val="16"/>
        </w:num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Dokumenty wymagane od Wykonawcy Robót: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kierownika budowy posiadającego odpowiednie uprawnienia do pełnienia funkcji kierownika budowy oraz zaświadczenie o wpisie na listę właściwej izby samorządu zawodowego (aktualne na czas realizacji kontraktu).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Zawiadomienie o rozpoczęciu robót budowlanych.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geodety o zakresie wykonywanych robót (zestawienie długości wbudowanej sieci z podziałem na średnice i na działki) potwierdzone przez kierownika budowy.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Protokoły prób i sprawdzeń określonych w Specyfikacji Technicznej Wykonania i Odbioru Robót (protokoły z odbioru robót zanikających/ulegających zakryciu, protokoły z prób szczelności, protokoły z inspekcji kamerą TV kanałów, itd.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Badania wody wykonane przez laboratorium akredytowane lub inne zatwierdzone przez Państwową Inspekcję Sanitarną. Wymagane parametry mikrobiologiczne jakim powinna odpowiadać woda do spożycia zgodnie z Rozporządzeniem Ministra Zdrowia z dnia 13.11.2015r w sprawie jakości wody przeznaczonej do spożycia przez ludzi (Dz.U.2015 poz.1989 z 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>. zm.):</w:t>
      </w:r>
    </w:p>
    <w:p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>-Liczba bakterii grupy coli w 100 ml badanej próbki</w:t>
      </w:r>
    </w:p>
    <w:p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 xml:space="preserve">-Liczba </w:t>
      </w:r>
      <w:proofErr w:type="spellStart"/>
      <w:r w:rsidRPr="00FC57D8">
        <w:rPr>
          <w:rFonts w:asciiTheme="minorHAnsi" w:hAnsiTheme="minorHAnsi" w:cstheme="minorHAnsi"/>
          <w:sz w:val="22"/>
          <w:szCs w:val="22"/>
        </w:rPr>
        <w:t>Enterokoków</w:t>
      </w:r>
      <w:proofErr w:type="spellEnd"/>
      <w:r w:rsidRPr="00FC57D8">
        <w:rPr>
          <w:rFonts w:asciiTheme="minorHAnsi" w:hAnsiTheme="minorHAnsi" w:cstheme="minorHAnsi"/>
          <w:sz w:val="22"/>
          <w:szCs w:val="22"/>
        </w:rPr>
        <w:t xml:space="preserve"> kałowych w 100ml badanej próbki</w:t>
      </w:r>
    </w:p>
    <w:p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>-Liczba bakterii E. Coli</w:t>
      </w:r>
    </w:p>
    <w:p w:rsidR="00FC57D8" w:rsidRPr="00FC57D8" w:rsidRDefault="00FC57D8" w:rsidP="001C69A3">
      <w:pPr>
        <w:suppressAutoHyphens/>
        <w:spacing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57D8">
        <w:rPr>
          <w:rFonts w:asciiTheme="minorHAnsi" w:hAnsiTheme="minorHAnsi" w:cstheme="minorHAnsi"/>
          <w:sz w:val="22"/>
          <w:szCs w:val="22"/>
        </w:rPr>
        <w:t>-Liczba mikroorganizmów w temp. 22+/-2C w 68+/-4h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Protokoły z odtworzenia nawierzchni w pasie drogowym potwierdzone przez właściciela pasa drogowego.</w:t>
      </w:r>
    </w:p>
    <w:p w:rsidR="00FC57D8" w:rsidRPr="001C69A3" w:rsidRDefault="00FC57D8" w:rsidP="001C69A3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Wyniki stopnia zagęszczenia gruntu.</w:t>
      </w:r>
    </w:p>
    <w:p w:rsidR="00FC57D8" w:rsidRPr="00FC57D8" w:rsidRDefault="00FC57D8" w:rsidP="00FC57D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57D8" w:rsidRPr="00B22B32" w:rsidRDefault="00FC57D8" w:rsidP="001C69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Dokumenty stanowiące prawidłowość wykonania przedmiotu odbioru: tj.: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Zgłoszenie gotowości wykonania robót wraz z mapą i szkicem ze współrzędnymi, zapisanymi na typowych nośnikach informatycznych (płyta CD, płyta DVD) jako kopia materiału przekazanego do ośrodka geodezyjnego (w formacie pliku *.txt) – oryginały, • zestawienie długości i średnic wykonanych sieci i przyłączy podpisane przez geodetę, • zestawienie przyłączy (nr przyłącza, adres, nr działki, średnica, długość, sposób zakończenia).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Dziennik budowy.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kierownika budowy posiadającego odpowiednie uprawnienia do pełnienia funkcji kierownika budowy oraz zaświadczenie o wpisie na listę właściwej izby samorządu zawodowego (aktualne na czas realizacji kontraktu)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lastRenderedPageBreak/>
        <w:t>Kopia mapy zasadniczej z projektu budowlanego z naniesionym (kolorem czerwonym) wszelkimi zmianami wprowadzonymi podczas budowy (wraz z informacją projektanta o kwalifikacji zmian- zgodnie z art.36a ustawy Prawo Budowlane),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Mapa Geodezyjna inwentaryzacji powykonawczej zarejestrowana w </w:t>
      </w:r>
      <w:proofErr w:type="spellStart"/>
      <w:r w:rsidRPr="001C69A3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1C69A3">
        <w:rPr>
          <w:rFonts w:asciiTheme="minorHAnsi" w:hAnsiTheme="minorHAnsi" w:cstheme="minorHAnsi"/>
          <w:sz w:val="22"/>
          <w:szCs w:val="22"/>
        </w:rPr>
        <w:t xml:space="preserve"> w 3 egzemplarzach wraz ze szkicem geodezyjnym w 1 egz., mapa z domiarami do zasuw w 1 egz., mapa w wersji cyfrowej. 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Kierownika budowy o zgodności wykonanych robót z projektem i zgłoszeniem na budowę, warunkami technicznymi wykonania i odbioru robót oraz o doprowadzeniu do należytego stanu i porządku terenu budowy, (zapis o wbudowaniu wyrobów budowlanych posiadających znak „B” lub „CE”).</w:t>
      </w:r>
    </w:p>
    <w:p w:rsidR="00FC57D8" w:rsidRPr="001C69A3" w:rsidRDefault="00B22B32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C57D8" w:rsidRPr="001C69A3">
        <w:rPr>
          <w:rFonts w:asciiTheme="minorHAnsi" w:hAnsiTheme="minorHAnsi" w:cstheme="minorHAnsi"/>
          <w:sz w:val="22"/>
          <w:szCs w:val="22"/>
        </w:rPr>
        <w:t>ykaz atestów, certyfikatów, deklaracji i zgodności wyrobów budowlanych użytych do wykonania przedmiotu umowy,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Oświadczenie właścicieli działek o przywróceniu terenu do stanu pierwotnego, protokoły przekazania terenu po uporządkowaniu dla Zarządców.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Dokumentacja fotograficzna wszystkich węzłów przedmiotowej sieci wraz z opisem (rysunki).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Dokumentacja fotograficzna terenu przed i po zakończeniu robót. </w:t>
      </w:r>
    </w:p>
    <w:p w:rsidR="00FC57D8" w:rsidRPr="001C69A3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Dokumentacja odbiorowa powinna być spięta, posiadać ponumerowane strony z załączonym spisem zawartości w segregatorze. </w:t>
      </w:r>
    </w:p>
    <w:p w:rsidR="00FC57D8" w:rsidRPr="00B22B32" w:rsidRDefault="00FC57D8" w:rsidP="00B22B32">
      <w:pPr>
        <w:pStyle w:val="Akapitzlist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B32">
        <w:rPr>
          <w:rFonts w:asciiTheme="minorHAnsi" w:hAnsiTheme="minorHAnsi" w:cstheme="minorHAnsi"/>
          <w:sz w:val="22"/>
          <w:szCs w:val="22"/>
        </w:rPr>
        <w:t>Nieczytelna i niekompletna dokumentacja powykonawcza będzie podstawą do nieprzystąpienia ze strony Zamawiającego do czynności odbioru końcowego.</w:t>
      </w:r>
      <w:r w:rsidR="00B22B32" w:rsidRPr="00B22B32">
        <w:rPr>
          <w:rFonts w:asciiTheme="minorHAnsi" w:hAnsiTheme="minorHAnsi" w:cstheme="minorHAnsi"/>
          <w:sz w:val="22"/>
          <w:szCs w:val="22"/>
        </w:rPr>
        <w:t xml:space="preserve"> </w:t>
      </w:r>
      <w:r w:rsidRPr="00B22B32">
        <w:rPr>
          <w:rFonts w:asciiTheme="minorHAnsi" w:hAnsiTheme="minorHAnsi" w:cstheme="minorHAnsi"/>
          <w:sz w:val="22"/>
          <w:szCs w:val="22"/>
        </w:rPr>
        <w:t>Dokumentacja powinna zostać dostarczona na płycie CD (skany).</w:t>
      </w:r>
    </w:p>
    <w:p w:rsidR="00FC57D8" w:rsidRPr="00FC57D8" w:rsidRDefault="00FC57D8" w:rsidP="00FC57D8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57D8" w:rsidRPr="00B22B32" w:rsidRDefault="001C69A3" w:rsidP="001C69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B32">
        <w:rPr>
          <w:rFonts w:asciiTheme="minorHAnsi" w:hAnsiTheme="minorHAnsi" w:cstheme="minorHAnsi"/>
          <w:b/>
          <w:sz w:val="22"/>
          <w:szCs w:val="22"/>
        </w:rPr>
        <w:t>Inne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Roboty zostaną wykonane na podstawie zgłoszenia na budowę zgodnie z ustawą Prawo   Budowlane.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Wykonawca winien dokonać wizji lokalnej placu budowy i jego okolic oraz zebrać, na swój koszt i odpowiedzialność, własnym staraniem, wszelkie informacje mogące okazać się niezbędne do przygotowania oferty.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Przed wykonaniem robót należy przedłożyć Inwestorowi wykaz materiałów do wbudowania w zakresie opracowania celem akceptacji.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Przedmiar robót jest załączony jako materiał pomocniczy do sporządzenia oferty. Dla zakresu rzeczowego robót określonych w Projekcie należy sporządzić w oparciu o własny przedmiar.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Wykonawca zobowiązany jest do udzielenia Zamawiającemu min 3 letniej gwarancji liczonej od daty podpisania protokołu odbioru końcowego robót.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 xml:space="preserve">Tytułem gwarancji należytego wykonania robót Wykonawca zobowiązany jest dostarczyć zabezpieczenie w wysokości 10 % wartości oferty Wykonawcy w formie pieniężnej lub polisy ubezpieczeniowej /gwarancji bankowej (treści zaakceptowanej przez Zamawiającego). </w:t>
      </w:r>
    </w:p>
    <w:p w:rsidR="00FC57D8" w:rsidRPr="001C69A3" w:rsidRDefault="00FC57D8" w:rsidP="00B22B32">
      <w:pPr>
        <w:pStyle w:val="Akapitzlist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9A3">
        <w:rPr>
          <w:rFonts w:asciiTheme="minorHAnsi" w:hAnsiTheme="minorHAnsi" w:cstheme="minorHAnsi"/>
          <w:sz w:val="22"/>
          <w:szCs w:val="22"/>
        </w:rPr>
        <w:t>Link do dokumentacji:  https://1drv.ms/u/s!AlZ9srUdCgRogRaJx6w_u6j-OrB2?e=BQhJTB</w:t>
      </w:r>
    </w:p>
    <w:p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50B" w:rsidRDefault="001E050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1F81" w:rsidRDefault="00FA1F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E050B" w:rsidRDefault="001E050B" w:rsidP="00504BBD">
      <w:pPr>
        <w:pBdr>
          <w:bottom w:val="single" w:sz="6" w:space="1" w:color="auto"/>
        </w:pBd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751A" w:rsidRPr="004B2345" w:rsidRDefault="0019751A" w:rsidP="004B2345">
      <w:pPr>
        <w:keepNext/>
        <w:keepLines/>
        <w:tabs>
          <w:tab w:val="left" w:pos="426"/>
        </w:tabs>
        <w:suppressAutoHyphens/>
        <w:spacing w:before="240" w:after="120" w:line="288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4B2345">
        <w:rPr>
          <w:rFonts w:asciiTheme="minorHAnsi" w:hAnsiTheme="minorHAnsi" w:cstheme="minorHAnsi"/>
          <w:b/>
          <w:sz w:val="24"/>
          <w:szCs w:val="22"/>
        </w:rPr>
        <w:t>Uwagi</w:t>
      </w:r>
    </w:p>
    <w:p w:rsidR="00935F94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Szczegółowe określenie zakresu przedmiotu zamówienia zawarte jest w dokumentacji projektowej oraz Specyfikacjach Technicznych Wykonania i Odbioru Robót. </w:t>
      </w:r>
    </w:p>
    <w:p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Załączony do dokumentacji przedmiar robót jest jedynie </w:t>
      </w:r>
      <w:r w:rsidRPr="00935F94">
        <w:rPr>
          <w:rFonts w:asciiTheme="minorHAnsi" w:hAnsiTheme="minorHAnsi" w:cstheme="minorHAnsi"/>
          <w:sz w:val="22"/>
          <w:szCs w:val="22"/>
          <w:u w:val="single"/>
        </w:rPr>
        <w:t>materiałem pomocniczym</w:t>
      </w:r>
      <w:r w:rsidRPr="009F5BF0">
        <w:rPr>
          <w:rFonts w:asciiTheme="minorHAnsi" w:hAnsiTheme="minorHAnsi" w:cstheme="minorHAnsi"/>
          <w:sz w:val="22"/>
          <w:szCs w:val="22"/>
        </w:rPr>
        <w:t xml:space="preserve">. </w:t>
      </w:r>
      <w:r w:rsidRPr="009F5BF0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9F5BF0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  <w:u w:val="single"/>
        </w:rPr>
        <w:t>Zaleca się</w:t>
      </w:r>
      <w:r w:rsidRPr="009F5BF0">
        <w:rPr>
          <w:rFonts w:asciiTheme="minorHAnsi" w:hAnsiTheme="minorHAnsi" w:cstheme="minorHAnsi"/>
          <w:sz w:val="22"/>
          <w:szCs w:val="22"/>
        </w:rPr>
        <w:t>, aby Wykonawcy dokonali wizji lokalnej na terenie realizacji inwestycji oraz w jego okolicach celem weryfikacji informacji przekazywanych w ramach przedmiotowego postępowania przez Zamawiającego.</w:t>
      </w:r>
    </w:p>
    <w:p w:rsidR="001E6AD2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:rsidR="00CB23BE" w:rsidRDefault="0019751A" w:rsidP="001E6AD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sectPr w:rsidR="00CB23BE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F0" w:rsidRDefault="00E518F0">
      <w:r>
        <w:separator/>
      </w:r>
    </w:p>
  </w:endnote>
  <w:endnote w:type="continuationSeparator" w:id="0">
    <w:p w:rsidR="00E518F0" w:rsidRDefault="00E5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A14C75" w:rsidRDefault="00D92F99">
        <w:pPr>
          <w:pStyle w:val="Stopka"/>
          <w:jc w:val="right"/>
        </w:pPr>
        <w:r>
          <w:fldChar w:fldCharType="begin"/>
        </w:r>
        <w:r w:rsidR="00E74182">
          <w:instrText>PAGE   \* MERGEFORMAT</w:instrText>
        </w:r>
        <w:r>
          <w:fldChar w:fldCharType="separate"/>
        </w:r>
        <w:r w:rsidR="00FA1F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4C75" w:rsidRDefault="00A14C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A14C75" w:rsidRDefault="00D92F99">
        <w:pPr>
          <w:pStyle w:val="Stopka"/>
          <w:jc w:val="right"/>
        </w:pPr>
        <w:r>
          <w:fldChar w:fldCharType="begin"/>
        </w:r>
        <w:r w:rsidR="00E74182">
          <w:instrText>PAGE   \* MERGEFORMAT</w:instrText>
        </w:r>
        <w:r>
          <w:fldChar w:fldCharType="separate"/>
        </w:r>
        <w:r w:rsidR="00A14C75">
          <w:t>2</w:t>
        </w:r>
        <w:r>
          <w:fldChar w:fldCharType="end"/>
        </w:r>
      </w:p>
    </w:sdtContent>
  </w:sdt>
  <w:p w:rsidR="00A14C75" w:rsidRDefault="00A14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F0" w:rsidRDefault="00E518F0">
      <w:r>
        <w:separator/>
      </w:r>
    </w:p>
  </w:footnote>
  <w:footnote w:type="continuationSeparator" w:id="0">
    <w:p w:rsidR="00E518F0" w:rsidRDefault="00E5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75" w:rsidRPr="001B7718" w:rsidRDefault="00664A7C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="00A14C75"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A14C75" w:rsidRPr="00A54430" w:rsidRDefault="00A14C75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4530DF1"/>
    <w:multiLevelType w:val="hybridMultilevel"/>
    <w:tmpl w:val="BAA28714"/>
    <w:lvl w:ilvl="0" w:tplc="B3EABC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7715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72DFE"/>
    <w:multiLevelType w:val="hybridMultilevel"/>
    <w:tmpl w:val="8BDA992A"/>
    <w:lvl w:ilvl="0" w:tplc="5490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511AD"/>
    <w:multiLevelType w:val="hybridMultilevel"/>
    <w:tmpl w:val="8EE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C0243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92839"/>
    <w:multiLevelType w:val="hybridMultilevel"/>
    <w:tmpl w:val="2796FC30"/>
    <w:lvl w:ilvl="0" w:tplc="3DFAE9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BF82F25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091B12"/>
    <w:multiLevelType w:val="hybridMultilevel"/>
    <w:tmpl w:val="CE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361C9"/>
    <w:multiLevelType w:val="hybridMultilevel"/>
    <w:tmpl w:val="59C8B67C"/>
    <w:lvl w:ilvl="0" w:tplc="6F105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01166"/>
    <w:multiLevelType w:val="hybridMultilevel"/>
    <w:tmpl w:val="37B22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A6744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74DE6"/>
    <w:multiLevelType w:val="hybridMultilevel"/>
    <w:tmpl w:val="760E5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A0F8B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2"/>
  </w:num>
  <w:num w:numId="4">
    <w:abstractNumId w:val="37"/>
  </w:num>
  <w:num w:numId="5">
    <w:abstractNumId w:val="21"/>
  </w:num>
  <w:num w:numId="6">
    <w:abstractNumId w:val="21"/>
  </w:num>
  <w:num w:numId="7">
    <w:abstractNumId w:val="13"/>
  </w:num>
  <w:num w:numId="8">
    <w:abstractNumId w:val="14"/>
  </w:num>
  <w:num w:numId="9">
    <w:abstractNumId w:val="26"/>
  </w:num>
  <w:num w:numId="10">
    <w:abstractNumId w:val="12"/>
  </w:num>
  <w:num w:numId="11">
    <w:abstractNumId w:val="33"/>
  </w:num>
  <w:num w:numId="12">
    <w:abstractNumId w:val="34"/>
  </w:num>
  <w:num w:numId="13">
    <w:abstractNumId w:val="39"/>
  </w:num>
  <w:num w:numId="14">
    <w:abstractNumId w:val="16"/>
  </w:num>
  <w:num w:numId="15">
    <w:abstractNumId w:val="36"/>
  </w:num>
  <w:num w:numId="16">
    <w:abstractNumId w:val="38"/>
  </w:num>
  <w:num w:numId="17">
    <w:abstractNumId w:val="17"/>
  </w:num>
  <w:num w:numId="18">
    <w:abstractNumId w:val="19"/>
  </w:num>
  <w:num w:numId="19">
    <w:abstractNumId w:val="30"/>
  </w:num>
  <w:num w:numId="20">
    <w:abstractNumId w:val="24"/>
  </w:num>
  <w:num w:numId="21">
    <w:abstractNumId w:val="31"/>
  </w:num>
  <w:num w:numId="22">
    <w:abstractNumId w:val="11"/>
  </w:num>
  <w:num w:numId="23">
    <w:abstractNumId w:val="29"/>
  </w:num>
  <w:num w:numId="24">
    <w:abstractNumId w:val="15"/>
  </w:num>
  <w:num w:numId="25">
    <w:abstractNumId w:val="27"/>
  </w:num>
  <w:num w:numId="2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9A3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050B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3BD2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0B93"/>
    <w:rsid w:val="0047122C"/>
    <w:rsid w:val="004712EC"/>
    <w:rsid w:val="004745EF"/>
    <w:rsid w:val="00474A86"/>
    <w:rsid w:val="00474B24"/>
    <w:rsid w:val="004756C5"/>
    <w:rsid w:val="00475B06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2345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598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49E"/>
    <w:rsid w:val="00625283"/>
    <w:rsid w:val="0062576B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B98"/>
    <w:rsid w:val="006D71F6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5DA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0BBF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2EF2"/>
    <w:rsid w:val="00904C06"/>
    <w:rsid w:val="009052BC"/>
    <w:rsid w:val="00907ABD"/>
    <w:rsid w:val="00910C73"/>
    <w:rsid w:val="0091298D"/>
    <w:rsid w:val="0091339F"/>
    <w:rsid w:val="009139B0"/>
    <w:rsid w:val="00913CB7"/>
    <w:rsid w:val="0091475B"/>
    <w:rsid w:val="00914DDA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5F94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5FC1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2B32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4A2E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3676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115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2F99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25B7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2C43"/>
    <w:rsid w:val="00E04FD4"/>
    <w:rsid w:val="00E06F8B"/>
    <w:rsid w:val="00E12302"/>
    <w:rsid w:val="00E13896"/>
    <w:rsid w:val="00E13AF7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8F0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182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862"/>
    <w:rsid w:val="00F07A26"/>
    <w:rsid w:val="00F07ACB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4A95"/>
    <w:rsid w:val="00F55637"/>
    <w:rsid w:val="00F56443"/>
    <w:rsid w:val="00F57C6D"/>
    <w:rsid w:val="00F61B43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3FF"/>
    <w:rsid w:val="00FA1A16"/>
    <w:rsid w:val="00FA1F81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57D8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4A3B-BEA9-4F99-8871-7C966E4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7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15307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31</cp:revision>
  <cp:lastPrinted>2021-03-29T06:28:00Z</cp:lastPrinted>
  <dcterms:created xsi:type="dcterms:W3CDTF">2021-03-18T09:34:00Z</dcterms:created>
  <dcterms:modified xsi:type="dcterms:W3CDTF">2021-07-06T08:02:00Z</dcterms:modified>
</cp:coreProperties>
</file>