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BF" w:rsidRDefault="003457BF" w:rsidP="00644CF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457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Referat Budżetu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- </w:t>
      </w:r>
      <w:r w:rsidRPr="003457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Podatk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</w:t>
      </w:r>
      <w:r w:rsidRPr="003457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i Opłat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 lokalne</w:t>
      </w:r>
    </w:p>
    <w:p w:rsidR="003457BF" w:rsidRPr="003457BF" w:rsidRDefault="003457BF" w:rsidP="00644CF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457BF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Podatek</w:t>
      </w:r>
      <w:r w:rsidRPr="003457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od Nieruchomości </w:t>
      </w:r>
    </w:p>
    <w:p w:rsidR="003908C1" w:rsidRDefault="003457BF" w:rsidP="00644C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 i deklaracje podatkowe można</w:t>
      </w: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składać osobiście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Gminy Ustronie Morskie przy ul. Rolnej 2</w:t>
      </w:r>
      <w:hyperlink r:id="rId5" w:tgtFrame="_blank" w:history="1"/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3457BF" w:rsidRDefault="003457BF" w:rsidP="00644C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8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lub przesyłać na adres:</w:t>
      </w:r>
      <w:r w:rsidR="003908C1" w:rsidRPr="003908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</w:t>
      </w: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Ustronie Morskie                                                                                                                    ul. Rolna2                                                                                                                                                  78-111 Ustronie Morskie</w:t>
      </w:r>
    </w:p>
    <w:p w:rsidR="003457BF" w:rsidRPr="003457BF" w:rsidRDefault="003457BF" w:rsidP="00644C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7BF" w:rsidRPr="003457BF" w:rsidRDefault="003457BF" w:rsidP="00644C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Podatnik:</w:t>
      </w:r>
      <w:r w:rsidRPr="00345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Podatnikami podatku do nieruchomości są osoby fizyczne, osoby prawne oraz jednostki organizacyjne, w tym spółki, nie posiadające osobowości prawnej, które są:</w:t>
      </w:r>
    </w:p>
    <w:p w:rsidR="003457BF" w:rsidRPr="003457BF" w:rsidRDefault="003457BF" w:rsidP="00644CF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właścicielami lub samoistnymi posiadaczami nieruchomości albo obiektów budowlanych,</w:t>
      </w:r>
    </w:p>
    <w:p w:rsidR="003457BF" w:rsidRPr="003457BF" w:rsidRDefault="003457BF" w:rsidP="00644CF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użytkownikami wieczystymi gruntów,</w:t>
      </w:r>
    </w:p>
    <w:p w:rsidR="003457BF" w:rsidRPr="003457BF" w:rsidRDefault="003457BF" w:rsidP="00644CF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posiadaczami nieruchomości lub ich części albo obiektów budowlanych lub ich części, stanowiących własność Skarbu Państwa lub jednostki samorządu terytorialnego, jeżeli posiadanie wynika z umowy zawartej z właścicielem, z Agencją Własności Rolnej Skarbu Państwa lub innego tytułu prawnego, z wyjątkiem posiadania przez osoby fizyczne lokali mieszkalnych nie stanowiących odrębnych nieruchomości,</w:t>
      </w:r>
    </w:p>
    <w:p w:rsidR="003457BF" w:rsidRPr="003457BF" w:rsidRDefault="003457BF" w:rsidP="00644CF6">
      <w:pPr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bez tytułu prawnego nieruchomości lub ich części, albo obiekty budowlane lub ich części, stanowiące własność Skarbu Państwa lub jednostki samorządu terytorialnego.</w:t>
      </w:r>
    </w:p>
    <w:p w:rsidR="003457BF" w:rsidRPr="003457BF" w:rsidRDefault="003457BF" w:rsidP="00644C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przedmiot opodatkowania znajduje się w posiadaniu samoistnym, obowiązek podatkowy w zakresie podatku od nieruchomości ciąży na posiadaczu samoistnym.</w:t>
      </w:r>
    </w:p>
    <w:p w:rsidR="003457BF" w:rsidRPr="003457BF" w:rsidRDefault="003457BF" w:rsidP="00644C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nieruchomość lub obiekt budowlany stanowi współwłasność lub znajduje się </w:t>
      </w:r>
      <w:r w:rsidR="00390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posiadaniu dwóch lub więcej podmiotów, to stanowi odrębny przedmiot opodatkowania,</w:t>
      </w:r>
      <w:r w:rsidR="00390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obowiązek podatkowy od nieruchomości lub obiektu budowlanego ciąży solidarnie na wszystkich współwłaścicielach lub posiadaczach, z zastrzeżeniem ust. 5.</w:t>
      </w:r>
    </w:p>
    <w:p w:rsidR="003457BF" w:rsidRPr="003457BF" w:rsidRDefault="003457BF" w:rsidP="00644C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wyodrębniono własność lokali, obowiązek podatkowy w zakresie podatku od nieruchomości od gruntu oraz części budynku stanowiących współwłasność ciąży na właścicielach lokali w zakresie odpowiadającym częściom ułamkowym wynikającym ze stosunku powierzchni użytkowej lokalu do powierzchni użytkowej całego budynku</w:t>
      </w:r>
    </w:p>
    <w:p w:rsidR="003457BF" w:rsidRPr="003457BF" w:rsidRDefault="003457BF" w:rsidP="00644C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opodatkowania:</w:t>
      </w:r>
    </w:p>
    <w:p w:rsidR="003457BF" w:rsidRPr="003457BF" w:rsidRDefault="003457BF" w:rsidP="00644CF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grunty,  </w:t>
      </w:r>
    </w:p>
    <w:p w:rsidR="003457BF" w:rsidRPr="003457BF" w:rsidRDefault="003457BF" w:rsidP="00644CF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budynki lub ich części,</w:t>
      </w:r>
    </w:p>
    <w:p w:rsidR="003457BF" w:rsidRPr="003457BF" w:rsidRDefault="003457BF" w:rsidP="00644CF6">
      <w:pPr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budowle lub ich części związane z prowadzeniem działalności gospodarczej.</w:t>
      </w:r>
    </w:p>
    <w:p w:rsidR="003457BF" w:rsidRPr="003457BF" w:rsidRDefault="003457BF" w:rsidP="00644C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opodatkowania:</w:t>
      </w:r>
    </w:p>
    <w:p w:rsidR="003457BF" w:rsidRPr="003457BF" w:rsidRDefault="003457BF" w:rsidP="00644CF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dla budynków lub ich części – powierzchnia użytkowa</w:t>
      </w: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Powierzchnię pomieszczeń lub ich części oraz część kondygnacji o wysokości </w:t>
      </w:r>
      <w:r w:rsidR="00390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świetle od 1,40 m do 2,20 m zalicza się do powierzchni użytkowej budynku</w:t>
      </w:r>
      <w:r w:rsidR="00390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50 %, a jeżeli wysokość jest mniejsza niż 1,40 m, powierzchnię tę pomija się</w:t>
      </w:r>
    </w:p>
    <w:p w:rsidR="003457BF" w:rsidRPr="003457BF" w:rsidRDefault="003457BF" w:rsidP="00644CF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dla budowli lub ich części – 2 % ich wartości ustalonej na dzień 1 stycznia roku podatkowego stanowiącej podstawę obliczania amortyzacji, a w przypadku budowli całkowicie zamortyzowanych ich wartość z dnia 1 stycznia roku, w którym dokonano ostatniego odpisu amortyzacyjnego</w:t>
      </w:r>
    </w:p>
    <w:p w:rsidR="003457BF" w:rsidRPr="003457BF" w:rsidRDefault="003457BF" w:rsidP="00644CF6">
      <w:pPr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dla gruntów – powierzchnia tych gruntów</w:t>
      </w:r>
    </w:p>
    <w:p w:rsidR="003457BF" w:rsidRPr="003457BF" w:rsidRDefault="003457BF" w:rsidP="00644C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definicje z ustawy z dnia 12 stycznia 1991 r. o podatkach i opłatach lokalnych:</w:t>
      </w:r>
    </w:p>
    <w:p w:rsidR="003457BF" w:rsidRPr="003457BF" w:rsidRDefault="003457BF" w:rsidP="00644CF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budynek </w:t>
      </w: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- obiekt budowlany w rozumieniu przepisów prawa budowlanego, który jest trwale związany z gruntem, wydzielony z przestrzeni za pomocą przegród budowlanych oraz posiada fundamenty i dach</w:t>
      </w:r>
    </w:p>
    <w:p w:rsidR="003457BF" w:rsidRPr="003457BF" w:rsidRDefault="003457BF" w:rsidP="00644CF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</w:t>
      </w: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obiekt budowlany w rozumieniu przepisów prawa budowlanego niebędący budynkiem lub obiektem małej architektury, a także urządzenie budowlane </w:t>
      </w:r>
      <w:r w:rsidR="00390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przepisów prawa budowlanego związane z obiektem budowlanym, które zapewnia możliwość użytkowania obiektu zgodnie z jego przeznaczeniem</w:t>
      </w:r>
    </w:p>
    <w:p w:rsidR="003457BF" w:rsidRPr="003457BF" w:rsidRDefault="003457BF" w:rsidP="00644CF6">
      <w:pPr>
        <w:numPr>
          <w:ilvl w:val="0"/>
          <w:numId w:val="4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powierzchnia użytkowa budynku lub jego części</w:t>
      </w: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- powierzchnia mierzona po wewnętrznej długości ścian na wszystkich kondygnacjach, z wyjątkiem powierzchni klatek schodowych oraz szybów dźwigowych; za kondygnację uważa się również garaże podziemne, piwnice, sutereny i poddasza użytkowe</w:t>
      </w:r>
    </w:p>
    <w:p w:rsidR="003908C1" w:rsidRDefault="003457BF" w:rsidP="00644C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podatkowy:</w:t>
      </w:r>
    </w:p>
    <w:p w:rsidR="003457BF" w:rsidRPr="003457BF" w:rsidRDefault="003457BF" w:rsidP="00644C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podatkowy powstaje od pierwszego dnia miesiąca następującego po miesiącu, </w:t>
      </w:r>
      <w:r w:rsidR="00390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powstały okoliczności uzasadniające powstanie tego obowiązku:</w:t>
      </w:r>
    </w:p>
    <w:p w:rsidR="003457BF" w:rsidRDefault="003457BF" w:rsidP="00644C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fizyczne</w:t>
      </w: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A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obowiązane są składać organowi podatkowemu informację </w:t>
      </w:r>
      <w:r w:rsidR="003908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</w:t>
      </w:r>
      <w:r w:rsidRPr="00164A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nieruchomościach i obiektach budowlanych</w:t>
      </w: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, sporządzoną na formularzu wg ustalonego wzoru.</w:t>
      </w:r>
    </w:p>
    <w:p w:rsidR="00AD7F96" w:rsidRPr="00AD7F96" w:rsidRDefault="00AD7F96" w:rsidP="00644CF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 w:rsidRPr="00AD7F96">
        <w:rPr>
          <w:rStyle w:val="Pogrubienie"/>
          <w:color w:val="444444"/>
          <w:bdr w:val="none" w:sz="0" w:space="0" w:color="auto" w:frame="1"/>
        </w:rPr>
        <w:t>Od 1 lipca 2019 r. obowiązują jednolite wzory deklaracji i informacji</w:t>
      </w:r>
      <w:r w:rsidRPr="00AD7F96">
        <w:rPr>
          <w:color w:val="444444"/>
        </w:rPr>
        <w:t> na podatki lokalne: podatek od nieruchomości, podatek rolny i podatek leśny. </w:t>
      </w:r>
    </w:p>
    <w:p w:rsidR="00AD7F96" w:rsidRPr="003457BF" w:rsidRDefault="00AD7F96" w:rsidP="00644CF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 w:rsidRPr="00AD7F96">
        <w:rPr>
          <w:rStyle w:val="Pogrubienie"/>
          <w:color w:val="444444"/>
          <w:bdr w:val="none" w:sz="0" w:space="0" w:color="auto" w:frame="1"/>
        </w:rPr>
        <w:t>Informacje i deklaracje, które powinny zostać złożone do końca czerwca 2019 r.</w:t>
      </w:r>
      <w:r w:rsidRPr="00AD7F96">
        <w:rPr>
          <w:color w:val="444444"/>
        </w:rPr>
        <w:t> oraz korekty deklaracji i informacji złożonych do tej daty należy składać</w:t>
      </w:r>
      <w:r w:rsidR="003908C1">
        <w:rPr>
          <w:color w:val="444444"/>
        </w:rPr>
        <w:t xml:space="preserve">                                                    </w:t>
      </w:r>
      <w:r w:rsidRPr="00AD7F96">
        <w:rPr>
          <w:color w:val="444444"/>
        </w:rPr>
        <w:t xml:space="preserve"> z wykorzystaniem</w:t>
      </w:r>
      <w:r w:rsidRPr="00AD7F96">
        <w:rPr>
          <w:rStyle w:val="Pogrubienie"/>
          <w:color w:val="444444"/>
          <w:bdr w:val="none" w:sz="0" w:space="0" w:color="auto" w:frame="1"/>
        </w:rPr>
        <w:t> dotychczasowych formularzy,</w:t>
      </w:r>
      <w:r w:rsidRPr="00AD7F96">
        <w:rPr>
          <w:color w:val="444444"/>
        </w:rPr>
        <w:t xml:space="preserve"> których wzory zostały określone uchwałą Rady </w:t>
      </w:r>
      <w:r>
        <w:rPr>
          <w:color w:val="444444"/>
        </w:rPr>
        <w:t>Gminy Ustronie Morskie</w:t>
      </w:r>
      <w:r w:rsidRPr="00AD7F96">
        <w:rPr>
          <w:color w:val="444444"/>
        </w:rPr>
        <w:t>.</w:t>
      </w:r>
    </w:p>
    <w:p w:rsidR="003457BF" w:rsidRPr="003457BF" w:rsidRDefault="003457BF" w:rsidP="00644C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Informację należy złożyć</w:t>
      </w:r>
      <w:r w:rsidR="00390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5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 terminie 14 dni od dnia wystąpienia okolicznośc</w:t>
      </w: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i uzasadniających powstanie obowiązku podatkowego, a także informować ten organ</w:t>
      </w:r>
      <w:r w:rsidR="00390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zaistnieniu zmian w terminie 14 dni od ich powstania</w:t>
      </w:r>
      <w:r w:rsidR="00AD7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dotyczy również sprzedaży nieruchomości)</w:t>
      </w: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. Obowiązek ten dotyczy również podatników korzystających ze zwolnień na mocy przepisów ustawy o podatkach i opłatach lokalnych</w:t>
      </w:r>
    </w:p>
    <w:p w:rsidR="003457BF" w:rsidRPr="003457BF" w:rsidRDefault="003457BF" w:rsidP="00644C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okolicznością, od której jest uzależniony obowiązek podatkowy, jest istnienie budowli albo budynku lub jego części, obowiązek podatkowy powstaje </w:t>
      </w:r>
      <w:r w:rsidRPr="00345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dniem 1 stycznia roku następującego </w:t>
      </w: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po roku, w którym budowa została zakończona, albo w którym rozpoczęto użytkowanie budynku lub jego części przed ich ostatecznym wykończeniem. </w:t>
      </w: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Obowiązek podatkowy wygasa z upływem miesiąca, w którym ustały okoliczności uzasadniające ten obowiązek, np. sprzedaż nieruchomości. Podatek od nieruchomości dla osób fizycznych ustala Prezydent w drodze decyzji.</w:t>
      </w:r>
    </w:p>
    <w:p w:rsidR="003457BF" w:rsidRPr="003457BF" w:rsidRDefault="003457BF" w:rsidP="00644C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trakcie roku podatkowego zaistniało zdarzenie mające wpływ na wysokość opodatkowania w tym roku, a w szczególności zmiana sposobu wykorzystywania przedmiotu opodatkowania lub jego części, podatek ulega obniżeniu lub podwyższeniu, poczynając od pierwszego dnia miesiąca następującego po miesiącu, w którym nastąpiło to zdarzenie.</w:t>
      </w:r>
    </w:p>
    <w:p w:rsidR="003457BF" w:rsidRPr="003457BF" w:rsidRDefault="003457BF" w:rsidP="00644C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podatkowy wygasa z upływem miesiąca, w którym ustały okoliczności uzasadniające ten obowiązek.</w:t>
      </w:r>
    </w:p>
    <w:p w:rsidR="003457BF" w:rsidRPr="003457BF" w:rsidRDefault="003457BF" w:rsidP="00644C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obowiązek podatkowy powstał lub wygasł w ciągu roku, podatek za ten rok ustala się proporcjonalnie do liczby miesięcy, w których istniał obowiązek.</w:t>
      </w:r>
    </w:p>
    <w:p w:rsidR="003457BF" w:rsidRPr="003457BF" w:rsidRDefault="003457BF" w:rsidP="00644C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płatności:</w:t>
      </w:r>
    </w:p>
    <w:p w:rsidR="003457BF" w:rsidRPr="003457BF" w:rsidRDefault="003457BF" w:rsidP="00644CF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15 marca</w:t>
      </w:r>
    </w:p>
    <w:p w:rsidR="003457BF" w:rsidRPr="003457BF" w:rsidRDefault="003457BF" w:rsidP="00644CF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15 maja</w:t>
      </w:r>
    </w:p>
    <w:p w:rsidR="003457BF" w:rsidRPr="003457BF" w:rsidRDefault="003457BF" w:rsidP="00644CF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15 września</w:t>
      </w:r>
    </w:p>
    <w:p w:rsidR="003457BF" w:rsidRPr="003457BF" w:rsidRDefault="003457BF" w:rsidP="00644CF6">
      <w:pPr>
        <w:numPr>
          <w:ilvl w:val="0"/>
          <w:numId w:val="5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15 listopada roku podatkowego.</w:t>
      </w:r>
    </w:p>
    <w:p w:rsidR="003908C1" w:rsidRDefault="003457BF" w:rsidP="00644C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kwota podatku nie przekracza 100 zł, podatek jest płatny jednorazowo</w:t>
      </w:r>
      <w:r w:rsidR="00390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płatności pierwszej raty.</w:t>
      </w:r>
    </w:p>
    <w:p w:rsidR="003457BF" w:rsidRDefault="003457BF" w:rsidP="00644C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decyzja nie została doręczona co najmniej na 14 dni przed terminem płatności raty podatku określonym w decyzji, to termin jej płatności wynosi 14 dni od dnia doręczenia decyzji.</w:t>
      </w:r>
    </w:p>
    <w:p w:rsidR="003908C1" w:rsidRDefault="00164A71" w:rsidP="00644CF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64A71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Osoby prawne, </w:t>
      </w:r>
      <w:r w:rsidRPr="00164A7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jednostki organizacyjne oraz spółki niemające osobowości prawnej</w:t>
      </w:r>
      <w:r w:rsidRPr="00164A71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64A7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są obowiązane składać, w terminie </w:t>
      </w:r>
      <w:r w:rsidRPr="00164A71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do dnia 31 stycznia</w:t>
      </w:r>
      <w:r w:rsidRPr="00164A7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organowi podatkowemu właściwemu ze względu na miejsce położenia przedmiotów opodatkowania, </w:t>
      </w:r>
      <w:r w:rsidRPr="00164A71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deklaracje na podatek </w:t>
      </w:r>
      <w:r w:rsidRPr="00164A7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od nieruchomości na dany rok podatkowy, sporządzone na formularzu według ustalonego wzoru.</w:t>
      </w:r>
      <w:r w:rsidRPr="00164A7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164A7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Jeżeli obowiązek podatkowy powstał po tym dniu </w:t>
      </w:r>
      <w:r w:rsidRPr="00164A71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- w terminie 14 dni od dnia zaistnienia </w:t>
      </w:r>
      <w:r w:rsidRPr="00164A71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lastRenderedPageBreak/>
        <w:t>okoliczności</w:t>
      </w:r>
      <w:r w:rsidRPr="00164A7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uzasadniających powstanie tego obowiązku odpowiednio skorygować deklaracje (w terminie 14 dni od dnia zaistnienia tego zdarzenia).</w:t>
      </w:r>
      <w:r w:rsidR="003908C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                                                      </w:t>
      </w:r>
    </w:p>
    <w:p w:rsidR="00164A71" w:rsidRPr="003908C1" w:rsidRDefault="00164A71" w:rsidP="00644CF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64A7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Obliczony w deklaracji podatek od nieruchomości należy wpłacać bez wezwani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a na rachunek bankowy </w:t>
      </w:r>
      <w:r w:rsidRPr="00164A7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właściwej gminy, w ratach proporcjonalnych do czasu trwania obowiązku podatkowego,  przy czym pierwsza rata płatna jest w terminie do 31 stycznia, a następne do dnia 15 każdego miesiąca. </w:t>
      </w:r>
    </w:p>
    <w:p w:rsidR="003457BF" w:rsidRPr="003457BF" w:rsidRDefault="003457BF" w:rsidP="00644C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Podatek od nieruchomości można wpłacać:</w:t>
      </w:r>
    </w:p>
    <w:p w:rsidR="003457BF" w:rsidRPr="003457BF" w:rsidRDefault="003457BF" w:rsidP="00644CF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bankowości elektronicznej</w:t>
      </w:r>
    </w:p>
    <w:p w:rsidR="003457BF" w:rsidRDefault="003457BF" w:rsidP="00644CF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w placówkach bankowych na rachunek bankowy wskazany w decyzji w sprawie wymiaru podatku od nieruchomości (dla każdej nieruchomości prowadzony jest indywidualny</w:t>
      </w:r>
      <w:r w:rsidR="00AD7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rachunek bankowy)</w:t>
      </w:r>
    </w:p>
    <w:p w:rsidR="003457BF" w:rsidRPr="003457BF" w:rsidRDefault="003457BF" w:rsidP="00644CF6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Uiszczając podatek za pośrednictwem banku należy pamiętać, aby dokładnie wypełnić przelew:</w:t>
      </w:r>
    </w:p>
    <w:p w:rsidR="003457BF" w:rsidRPr="003457BF" w:rsidRDefault="003457BF" w:rsidP="00644CF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zaznaczyć, że chodzi o podatek od nieruchomości </w:t>
      </w:r>
    </w:p>
    <w:p w:rsidR="003457BF" w:rsidRPr="003457BF" w:rsidRDefault="003457BF" w:rsidP="00644CF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oznaczyć okres (ratę), na który ma zostać zaksięgowana wpłata</w:t>
      </w:r>
    </w:p>
    <w:p w:rsidR="003457BF" w:rsidRDefault="003457BF" w:rsidP="00644CF6">
      <w:pPr>
        <w:numPr>
          <w:ilvl w:val="0"/>
          <w:numId w:val="7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7BF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starannie wpisać dane podatnika</w:t>
      </w:r>
    </w:p>
    <w:p w:rsidR="00644CF6" w:rsidRDefault="00644CF6" w:rsidP="00644CF6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457BF" w:rsidRPr="009F684F" w:rsidRDefault="003457BF" w:rsidP="00644C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8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Podstawowe akty prawne:</w:t>
      </w:r>
    </w:p>
    <w:p w:rsidR="003457BF" w:rsidRPr="009F684F" w:rsidRDefault="003457BF" w:rsidP="00644CF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84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12 stycznia 1991 r. o podatkach i opłatach lokalnych.</w:t>
      </w:r>
    </w:p>
    <w:p w:rsidR="00AD7F96" w:rsidRPr="009F684F" w:rsidRDefault="00AD7F96" w:rsidP="00644CF6">
      <w:pPr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84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30 października 2002 r. o podatku leśnym,</w:t>
      </w:r>
    </w:p>
    <w:p w:rsidR="00AD7F96" w:rsidRPr="009F684F" w:rsidRDefault="004D56F6" w:rsidP="00644CF6">
      <w:pPr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84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15 listopada 1984 r. o podatku rolnym;</w:t>
      </w:r>
    </w:p>
    <w:p w:rsidR="003457BF" w:rsidRPr="009F684F" w:rsidRDefault="003457BF" w:rsidP="00644CF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84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29 sierpnia 1997 r. – Ordynacja podatkowa.</w:t>
      </w:r>
    </w:p>
    <w:p w:rsidR="007D27D4" w:rsidRPr="009F684F" w:rsidRDefault="004D56F6" w:rsidP="00644CF6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>Uchwała</w:t>
      </w:r>
      <w:r w:rsidR="00AD7F96" w:rsidRPr="009F684F">
        <w:rPr>
          <w:rFonts w:ascii="Times New Roman" w:hAnsi="Times New Roman" w:cs="Times New Roman"/>
          <w:sz w:val="24"/>
          <w:szCs w:val="24"/>
        </w:rPr>
        <w:t xml:space="preserve"> </w:t>
      </w:r>
      <w:r w:rsidRPr="009F684F">
        <w:rPr>
          <w:rFonts w:ascii="Times New Roman" w:hAnsi="Times New Roman" w:cs="Times New Roman"/>
          <w:sz w:val="24"/>
          <w:szCs w:val="24"/>
        </w:rPr>
        <w:t>nr</w:t>
      </w:r>
      <w:r w:rsidR="00AD7F96" w:rsidRPr="009F684F">
        <w:rPr>
          <w:rFonts w:ascii="Times New Roman" w:hAnsi="Times New Roman" w:cs="Times New Roman"/>
          <w:sz w:val="24"/>
          <w:szCs w:val="24"/>
        </w:rPr>
        <w:t xml:space="preserve"> XIV/116/2019</w:t>
      </w:r>
      <w:r w:rsidRPr="009F684F">
        <w:rPr>
          <w:rFonts w:ascii="Times New Roman" w:hAnsi="Times New Roman" w:cs="Times New Roman"/>
          <w:sz w:val="24"/>
          <w:szCs w:val="24"/>
        </w:rPr>
        <w:t xml:space="preserve">  Rady Gminy Ustronie Morskie</w:t>
      </w:r>
      <w:r w:rsidR="00AD7F96" w:rsidRPr="009F684F">
        <w:rPr>
          <w:rFonts w:ascii="Times New Roman" w:hAnsi="Times New Roman" w:cs="Times New Roman"/>
          <w:sz w:val="24"/>
          <w:szCs w:val="24"/>
        </w:rPr>
        <w:t xml:space="preserve"> z dnia 28 listopada 2019 r.</w:t>
      </w:r>
      <w:r w:rsidRPr="009F684F">
        <w:rPr>
          <w:rFonts w:ascii="Times New Roman" w:hAnsi="Times New Roman" w:cs="Times New Roman"/>
          <w:sz w:val="24"/>
          <w:szCs w:val="24"/>
        </w:rPr>
        <w:t xml:space="preserve"> </w:t>
      </w:r>
      <w:r w:rsidR="00AD7F96" w:rsidRPr="009F684F">
        <w:rPr>
          <w:rFonts w:ascii="Times New Roman" w:hAnsi="Times New Roman" w:cs="Times New Roman"/>
          <w:sz w:val="24"/>
          <w:szCs w:val="24"/>
        </w:rPr>
        <w:t>w sprawie określenia wysokości stawek w</w:t>
      </w:r>
      <w:r w:rsidRPr="009F684F">
        <w:rPr>
          <w:rFonts w:ascii="Times New Roman" w:hAnsi="Times New Roman" w:cs="Times New Roman"/>
          <w:sz w:val="24"/>
          <w:szCs w:val="24"/>
        </w:rPr>
        <w:t xml:space="preserve"> </w:t>
      </w:r>
      <w:r w:rsidR="00AD7F96" w:rsidRPr="009F684F">
        <w:rPr>
          <w:rFonts w:ascii="Times New Roman" w:hAnsi="Times New Roman" w:cs="Times New Roman"/>
          <w:sz w:val="24"/>
          <w:szCs w:val="24"/>
        </w:rPr>
        <w:t>podatku od nieruchomości na 2020rok</w:t>
      </w:r>
    </w:p>
    <w:sectPr w:rsidR="007D27D4" w:rsidRPr="009F684F" w:rsidSect="00DC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587"/>
    <w:multiLevelType w:val="multilevel"/>
    <w:tmpl w:val="7D32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E180D"/>
    <w:multiLevelType w:val="multilevel"/>
    <w:tmpl w:val="A960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27395"/>
    <w:multiLevelType w:val="multilevel"/>
    <w:tmpl w:val="F23E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37650"/>
    <w:multiLevelType w:val="multilevel"/>
    <w:tmpl w:val="65BC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E07FF"/>
    <w:multiLevelType w:val="multilevel"/>
    <w:tmpl w:val="C856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501A7"/>
    <w:multiLevelType w:val="multilevel"/>
    <w:tmpl w:val="1D70C0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A104C"/>
    <w:multiLevelType w:val="multilevel"/>
    <w:tmpl w:val="56CA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6761F8"/>
    <w:multiLevelType w:val="multilevel"/>
    <w:tmpl w:val="6A7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F45091"/>
    <w:multiLevelType w:val="multilevel"/>
    <w:tmpl w:val="1EA0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B11E2F"/>
    <w:multiLevelType w:val="multilevel"/>
    <w:tmpl w:val="3B0A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B608F"/>
    <w:multiLevelType w:val="multilevel"/>
    <w:tmpl w:val="20D6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9444F5"/>
    <w:multiLevelType w:val="multilevel"/>
    <w:tmpl w:val="421C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621218"/>
    <w:multiLevelType w:val="multilevel"/>
    <w:tmpl w:val="BD64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16861"/>
    <w:multiLevelType w:val="multilevel"/>
    <w:tmpl w:val="4A22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392229"/>
    <w:multiLevelType w:val="multilevel"/>
    <w:tmpl w:val="5B74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FE55FD"/>
    <w:multiLevelType w:val="multilevel"/>
    <w:tmpl w:val="2ACA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2E01A8"/>
    <w:multiLevelType w:val="multilevel"/>
    <w:tmpl w:val="5A16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193982"/>
    <w:multiLevelType w:val="multilevel"/>
    <w:tmpl w:val="BE7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1A3702"/>
    <w:multiLevelType w:val="multilevel"/>
    <w:tmpl w:val="EF02D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6C6CAB"/>
    <w:multiLevelType w:val="multilevel"/>
    <w:tmpl w:val="3816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301AA6"/>
    <w:multiLevelType w:val="multilevel"/>
    <w:tmpl w:val="1DAC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FA24AF"/>
    <w:multiLevelType w:val="multilevel"/>
    <w:tmpl w:val="F7F2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787575"/>
    <w:multiLevelType w:val="multilevel"/>
    <w:tmpl w:val="B9E8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2"/>
  </w:num>
  <w:num w:numId="4">
    <w:abstractNumId w:val="21"/>
  </w:num>
  <w:num w:numId="5">
    <w:abstractNumId w:val="3"/>
  </w:num>
  <w:num w:numId="6">
    <w:abstractNumId w:val="7"/>
  </w:num>
  <w:num w:numId="7">
    <w:abstractNumId w:val="8"/>
  </w:num>
  <w:num w:numId="8">
    <w:abstractNumId w:val="18"/>
  </w:num>
  <w:num w:numId="9">
    <w:abstractNumId w:val="2"/>
  </w:num>
  <w:num w:numId="10">
    <w:abstractNumId w:val="4"/>
  </w:num>
  <w:num w:numId="11">
    <w:abstractNumId w:val="15"/>
  </w:num>
  <w:num w:numId="12">
    <w:abstractNumId w:val="17"/>
  </w:num>
  <w:num w:numId="13">
    <w:abstractNumId w:val="1"/>
  </w:num>
  <w:num w:numId="14">
    <w:abstractNumId w:val="13"/>
  </w:num>
  <w:num w:numId="15">
    <w:abstractNumId w:val="10"/>
  </w:num>
  <w:num w:numId="16">
    <w:abstractNumId w:val="5"/>
  </w:num>
  <w:num w:numId="17">
    <w:abstractNumId w:val="20"/>
  </w:num>
  <w:num w:numId="18">
    <w:abstractNumId w:val="14"/>
  </w:num>
  <w:num w:numId="19">
    <w:abstractNumId w:val="12"/>
  </w:num>
  <w:num w:numId="20">
    <w:abstractNumId w:val="11"/>
  </w:num>
  <w:num w:numId="21">
    <w:abstractNumId w:val="9"/>
  </w:num>
  <w:num w:numId="22">
    <w:abstractNumId w:val="1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7BF"/>
    <w:rsid w:val="00164A71"/>
    <w:rsid w:val="002A0015"/>
    <w:rsid w:val="003457BF"/>
    <w:rsid w:val="00387A8E"/>
    <w:rsid w:val="003908C1"/>
    <w:rsid w:val="00440C54"/>
    <w:rsid w:val="004923C9"/>
    <w:rsid w:val="004D56F6"/>
    <w:rsid w:val="005411BF"/>
    <w:rsid w:val="005E5939"/>
    <w:rsid w:val="00644CF6"/>
    <w:rsid w:val="009F684F"/>
    <w:rsid w:val="00AD7F96"/>
    <w:rsid w:val="00BE42C2"/>
    <w:rsid w:val="00DC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57B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57BF"/>
    <w:rPr>
      <w:b/>
      <w:bCs/>
    </w:rPr>
  </w:style>
  <w:style w:type="character" w:customStyle="1" w:styleId="pagewysiwyganchor">
    <w:name w:val="page_wysiwyg_anchor"/>
    <w:basedOn w:val="Domylnaczcionkaakapitu"/>
    <w:rsid w:val="003457BF"/>
  </w:style>
  <w:style w:type="paragraph" w:styleId="Akapitzlist">
    <w:name w:val="List Paragraph"/>
    <w:basedOn w:val="Normalny"/>
    <w:uiPriority w:val="34"/>
    <w:qFormat/>
    <w:rsid w:val="004D5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8951">
          <w:marLeft w:val="0"/>
          <w:marRight w:val="0"/>
          <w:marTop w:val="0"/>
          <w:marBottom w:val="0"/>
          <w:divBdr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divBdr>
        </w:div>
        <w:div w:id="200945447">
          <w:marLeft w:val="0"/>
          <w:marRight w:val="0"/>
          <w:marTop w:val="0"/>
          <w:marBottom w:val="0"/>
          <w:divBdr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divBdr>
        </w:div>
      </w:divsChild>
    </w:div>
    <w:div w:id="435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016">
          <w:marLeft w:val="0"/>
          <w:marRight w:val="0"/>
          <w:marTop w:val="0"/>
          <w:marBottom w:val="0"/>
          <w:divBdr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divBdr>
        </w:div>
        <w:div w:id="598828147">
          <w:marLeft w:val="0"/>
          <w:marRight w:val="0"/>
          <w:marTop w:val="0"/>
          <w:marBottom w:val="0"/>
          <w:divBdr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divBdr>
        </w:div>
      </w:divsChild>
    </w:div>
    <w:div w:id="857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.wroc.pl/contents/1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1251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2021-04-22T07:14:00Z</dcterms:created>
  <dcterms:modified xsi:type="dcterms:W3CDTF">2021-04-22T09:01:00Z</dcterms:modified>
</cp:coreProperties>
</file>