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35F8" w14:textId="466C13A2" w:rsidR="008B613D" w:rsidRPr="00BA7FA2" w:rsidRDefault="00116FAD" w:rsidP="00BA7FA2">
      <w:pPr>
        <w:spacing w:line="276" w:lineRule="auto"/>
        <w:jc w:val="center"/>
        <w:rPr>
          <w:rFonts w:cs="Calibri"/>
          <w:b/>
        </w:rPr>
      </w:pPr>
      <w:r w:rsidRPr="00BA7FA2">
        <w:rPr>
          <w:rFonts w:cs="Calibri"/>
          <w:b/>
        </w:rPr>
        <w:t xml:space="preserve">Urząd Gminy Ustronie Morskie informuje o wysokości stawek podatków </w:t>
      </w:r>
      <w:r w:rsidR="00F54D64" w:rsidRPr="00BA7FA2">
        <w:rPr>
          <w:rFonts w:cs="Calibri"/>
          <w:b/>
        </w:rPr>
        <w:br/>
      </w:r>
      <w:r w:rsidRPr="00BA7FA2">
        <w:rPr>
          <w:rFonts w:cs="Calibri"/>
          <w:b/>
        </w:rPr>
        <w:t>i opłat lokalnyc</w:t>
      </w:r>
      <w:r w:rsidR="00B0426C" w:rsidRPr="00BA7FA2">
        <w:rPr>
          <w:rFonts w:cs="Calibri"/>
          <w:b/>
        </w:rPr>
        <w:t>h, które obowiązywać będą w 20</w:t>
      </w:r>
      <w:r w:rsidR="002F7B97" w:rsidRPr="00BA7FA2">
        <w:rPr>
          <w:rFonts w:cs="Calibri"/>
          <w:b/>
        </w:rPr>
        <w:t>2</w:t>
      </w:r>
      <w:r w:rsidR="007A3DF8">
        <w:rPr>
          <w:rFonts w:cs="Calibri"/>
          <w:b/>
        </w:rPr>
        <w:t>6</w:t>
      </w:r>
      <w:r w:rsidRPr="00BA7FA2">
        <w:rPr>
          <w:rFonts w:cs="Calibri"/>
          <w:b/>
        </w:rPr>
        <w:t xml:space="preserve"> r.:</w:t>
      </w:r>
    </w:p>
    <w:p w14:paraId="78871CC5" w14:textId="77777777" w:rsidR="004F2F2D" w:rsidRPr="00BA7FA2" w:rsidRDefault="004F2F2D" w:rsidP="00BA7FA2">
      <w:pPr>
        <w:spacing w:line="276" w:lineRule="auto"/>
        <w:jc w:val="center"/>
        <w:rPr>
          <w:rFonts w:cs="Calibri"/>
          <w:b/>
        </w:rPr>
      </w:pPr>
    </w:p>
    <w:p w14:paraId="72679BD0" w14:textId="77777777" w:rsidR="00116FAD" w:rsidRPr="00BA7FA2" w:rsidRDefault="004F2F2D" w:rsidP="00BA7FA2">
      <w:pPr>
        <w:spacing w:line="276" w:lineRule="auto"/>
        <w:jc w:val="center"/>
        <w:rPr>
          <w:rStyle w:val="markedcontent"/>
          <w:rFonts w:cs="Calibri"/>
        </w:rPr>
      </w:pPr>
      <w:r w:rsidRPr="00BA7FA2">
        <w:rPr>
          <w:rFonts w:cs="Calibri"/>
          <w:color w:val="000000"/>
        </w:rPr>
        <w:t xml:space="preserve">Obowiązują stawki według  </w:t>
      </w:r>
      <w:r w:rsidR="005C7D23">
        <w:rPr>
          <w:rStyle w:val="markedcontent"/>
          <w:rFonts w:cs="Calibri"/>
        </w:rPr>
        <w:t>UCHWAŁY NR VI</w:t>
      </w:r>
      <w:r w:rsidRPr="00BA7FA2">
        <w:rPr>
          <w:rStyle w:val="markedcontent"/>
          <w:rFonts w:cs="Calibri"/>
        </w:rPr>
        <w:t>/</w:t>
      </w:r>
      <w:r w:rsidR="005C7D23">
        <w:rPr>
          <w:rStyle w:val="markedcontent"/>
          <w:rFonts w:cs="Calibri"/>
        </w:rPr>
        <w:t>4</w:t>
      </w:r>
      <w:r w:rsidRPr="00BA7FA2">
        <w:rPr>
          <w:rStyle w:val="markedcontent"/>
          <w:rFonts w:cs="Calibri"/>
        </w:rPr>
        <w:t>2/202</w:t>
      </w:r>
      <w:r w:rsidR="005C7D23">
        <w:rPr>
          <w:rStyle w:val="markedcontent"/>
          <w:rFonts w:cs="Calibri"/>
        </w:rPr>
        <w:t>4</w:t>
      </w:r>
      <w:r w:rsidRPr="00BA7FA2">
        <w:rPr>
          <w:rFonts w:cs="Calibri"/>
        </w:rPr>
        <w:t xml:space="preserve"> </w:t>
      </w:r>
      <w:r w:rsidRPr="00BA7FA2">
        <w:rPr>
          <w:rStyle w:val="markedcontent"/>
          <w:rFonts w:cs="Calibri"/>
        </w:rPr>
        <w:t>RADY GMINY USTRONIE MORSKIE</w:t>
      </w:r>
      <w:r w:rsidRPr="00BA7FA2">
        <w:rPr>
          <w:rFonts w:cs="Calibri"/>
        </w:rPr>
        <w:t xml:space="preserve">  </w:t>
      </w:r>
      <w:r w:rsidRPr="00BA7FA2">
        <w:rPr>
          <w:rStyle w:val="markedcontent"/>
          <w:rFonts w:cs="Calibri"/>
        </w:rPr>
        <w:t xml:space="preserve">z dnia </w:t>
      </w:r>
      <w:r w:rsidR="00BA7FA2">
        <w:rPr>
          <w:rStyle w:val="markedcontent"/>
          <w:rFonts w:cs="Calibri"/>
        </w:rPr>
        <w:t xml:space="preserve">                </w:t>
      </w:r>
      <w:r w:rsidR="005C7D23">
        <w:rPr>
          <w:rStyle w:val="markedcontent"/>
          <w:rFonts w:cs="Calibri"/>
        </w:rPr>
        <w:t>24</w:t>
      </w:r>
      <w:r w:rsidRPr="00BA7FA2">
        <w:rPr>
          <w:rStyle w:val="markedcontent"/>
          <w:rFonts w:cs="Calibri"/>
        </w:rPr>
        <w:t xml:space="preserve"> </w:t>
      </w:r>
      <w:r w:rsidR="005C7D23">
        <w:rPr>
          <w:rStyle w:val="markedcontent"/>
          <w:rFonts w:cs="Calibri"/>
        </w:rPr>
        <w:t>PAŹDZIERNIKA</w:t>
      </w:r>
      <w:r w:rsidRPr="00BA7FA2">
        <w:rPr>
          <w:rStyle w:val="markedcontent"/>
          <w:rFonts w:cs="Calibri"/>
        </w:rPr>
        <w:t xml:space="preserve"> 202</w:t>
      </w:r>
      <w:r w:rsidR="005C7D23">
        <w:rPr>
          <w:rStyle w:val="markedcontent"/>
          <w:rFonts w:cs="Calibri"/>
        </w:rPr>
        <w:t>4</w:t>
      </w:r>
      <w:r w:rsidRPr="00BA7FA2">
        <w:rPr>
          <w:rStyle w:val="markedcontent"/>
          <w:rFonts w:cs="Calibri"/>
        </w:rPr>
        <w:t>r.</w:t>
      </w:r>
    </w:p>
    <w:p w14:paraId="0BD16A49" w14:textId="77777777" w:rsidR="004F2F2D" w:rsidRPr="00BA7FA2" w:rsidRDefault="004F2F2D" w:rsidP="00BA7FA2">
      <w:pPr>
        <w:spacing w:line="276" w:lineRule="auto"/>
        <w:jc w:val="center"/>
        <w:rPr>
          <w:rFonts w:cs="Calibri"/>
          <w:b/>
        </w:rPr>
      </w:pPr>
    </w:p>
    <w:p w14:paraId="7BE71F66" w14:textId="77777777" w:rsidR="00116FAD" w:rsidRPr="00BA7FA2" w:rsidRDefault="00116FAD" w:rsidP="00BA7FA2">
      <w:pPr>
        <w:spacing w:line="276" w:lineRule="auto"/>
        <w:jc w:val="center"/>
        <w:rPr>
          <w:rFonts w:cs="Calibri"/>
          <w:b/>
          <w:i/>
          <w:color w:val="FF0000"/>
          <w:u w:val="single"/>
        </w:rPr>
      </w:pPr>
      <w:r w:rsidRPr="00BA7FA2">
        <w:rPr>
          <w:rFonts w:cs="Calibri"/>
          <w:b/>
          <w:i/>
          <w:color w:val="FF0000"/>
          <w:u w:val="single"/>
        </w:rPr>
        <w:t>PODATEK OD NIERUCHOMOŚCI</w:t>
      </w:r>
    </w:p>
    <w:p w14:paraId="6CAC84B0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  <w:b/>
          <w:u w:val="single"/>
        </w:rPr>
        <w:t>GRUNTY</w:t>
      </w:r>
      <w:r w:rsidRPr="00BA7FA2">
        <w:rPr>
          <w:rFonts w:cs="Calibri"/>
        </w:rPr>
        <w:t>:</w:t>
      </w:r>
    </w:p>
    <w:p w14:paraId="316B3EDD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związane z prowadzeniem działalności gospodarczej: </w:t>
      </w:r>
      <w:r w:rsidR="005C7D23">
        <w:rPr>
          <w:rFonts w:cs="Calibri"/>
          <w:b/>
        </w:rPr>
        <w:t>1,</w:t>
      </w:r>
      <w:r w:rsidR="00DE6C48" w:rsidRPr="00BA7FA2">
        <w:rPr>
          <w:rFonts w:cs="Calibri"/>
          <w:b/>
        </w:rPr>
        <w:t>3</w:t>
      </w:r>
      <w:r w:rsidR="005C7D23">
        <w:rPr>
          <w:rFonts w:cs="Calibri"/>
          <w:b/>
        </w:rPr>
        <w:t>4</w:t>
      </w:r>
      <w:r w:rsidR="0046411B" w:rsidRPr="00BA7FA2">
        <w:rPr>
          <w:rFonts w:cs="Calibri"/>
          <w:b/>
        </w:rPr>
        <w:t xml:space="preserve"> zł/1</w:t>
      </w:r>
      <w:r w:rsidRPr="00BA7FA2">
        <w:rPr>
          <w:rFonts w:cs="Calibri"/>
          <w:b/>
        </w:rPr>
        <w:t>m²,</w:t>
      </w:r>
    </w:p>
    <w:p w14:paraId="7A575F8D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pozostałe: </w:t>
      </w:r>
      <w:r w:rsidRPr="00BA7FA2">
        <w:rPr>
          <w:rFonts w:cs="Calibri"/>
          <w:b/>
        </w:rPr>
        <w:t>0,</w:t>
      </w:r>
      <w:r w:rsidR="005C7D23">
        <w:rPr>
          <w:rFonts w:cs="Calibri"/>
          <w:b/>
        </w:rPr>
        <w:t>71</w:t>
      </w:r>
      <w:r w:rsidRPr="00BA7FA2">
        <w:rPr>
          <w:rFonts w:cs="Calibri"/>
          <w:b/>
        </w:rPr>
        <w:t xml:space="preserve"> zł/1m²</w:t>
      </w:r>
      <w:r w:rsidRPr="00BA7FA2">
        <w:rPr>
          <w:rFonts w:cs="Calibri"/>
        </w:rPr>
        <w:t>,</w:t>
      </w:r>
    </w:p>
    <w:p w14:paraId="04F99811" w14:textId="77777777" w:rsidR="00DB01E4" w:rsidRPr="00BA7FA2" w:rsidRDefault="00DB01E4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>-  pod wodami powierzchniowymi stojącymi lub wodami powierzchniowymi płynącymi jezior</w:t>
      </w:r>
      <w:r w:rsidR="00966E55" w:rsidRPr="00BA7FA2">
        <w:rPr>
          <w:rFonts w:cs="Calibri"/>
        </w:rPr>
        <w:t xml:space="preserve">                             </w:t>
      </w:r>
      <w:r w:rsidRPr="00BA7FA2">
        <w:rPr>
          <w:rFonts w:cs="Calibri"/>
        </w:rPr>
        <w:t xml:space="preserve"> i zbiorników sztucznych – </w:t>
      </w:r>
      <w:r w:rsidR="005C7D23">
        <w:rPr>
          <w:rFonts w:cs="Calibri"/>
          <w:b/>
        </w:rPr>
        <w:t>6,66</w:t>
      </w:r>
      <w:r w:rsidRPr="00BA7FA2">
        <w:rPr>
          <w:rFonts w:cs="Calibri"/>
          <w:b/>
        </w:rPr>
        <w:t xml:space="preserve"> zł/ha</w:t>
      </w:r>
      <w:r w:rsidRPr="00BA7FA2">
        <w:rPr>
          <w:rFonts w:cs="Calibri"/>
        </w:rPr>
        <w:t>,</w:t>
      </w:r>
    </w:p>
    <w:p w14:paraId="764B70C1" w14:textId="77777777" w:rsidR="00DB01E4" w:rsidRPr="00BA7FA2" w:rsidRDefault="00DB01E4" w:rsidP="00BA7FA2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BA7FA2">
        <w:rPr>
          <w:rFonts w:ascii="Calibri" w:hAnsi="Calibri" w:cs="Calibri"/>
          <w:sz w:val="22"/>
          <w:szCs w:val="22"/>
        </w:rPr>
        <w:t xml:space="preserve">- niezabudowanych objętych obszarem rewitalizacji, o którym mowa w ustawie z dnia   </w:t>
      </w:r>
      <w:r w:rsidR="00966E55" w:rsidRPr="00BA7FA2">
        <w:rPr>
          <w:rFonts w:ascii="Calibri" w:hAnsi="Calibri" w:cs="Calibri"/>
          <w:sz w:val="22"/>
          <w:szCs w:val="22"/>
        </w:rPr>
        <w:t xml:space="preserve">                           </w:t>
      </w:r>
      <w:r w:rsidRPr="00BA7FA2">
        <w:rPr>
          <w:rFonts w:ascii="Calibri" w:hAnsi="Calibri" w:cs="Calibri"/>
          <w:sz w:val="22"/>
          <w:szCs w:val="22"/>
        </w:rPr>
        <w:t xml:space="preserve">          9 października 2015r. o rewitalizacji (Dz. U. poz. 1777), 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 w tym czasie nie zakończono bu</w:t>
      </w:r>
      <w:r w:rsidR="00966E55" w:rsidRPr="00BA7FA2">
        <w:rPr>
          <w:rFonts w:ascii="Calibri" w:hAnsi="Calibri" w:cs="Calibri"/>
          <w:sz w:val="22"/>
          <w:szCs w:val="22"/>
        </w:rPr>
        <w:t>dowy zgodnie</w:t>
      </w:r>
      <w:r w:rsidRPr="00BA7FA2">
        <w:rPr>
          <w:rFonts w:ascii="Calibri" w:hAnsi="Calibri" w:cs="Calibri"/>
          <w:sz w:val="22"/>
          <w:szCs w:val="22"/>
        </w:rPr>
        <w:t xml:space="preserve">  z przepisami prawa budowlanego  –</w:t>
      </w:r>
      <w:r w:rsidRPr="00BA7FA2">
        <w:rPr>
          <w:rFonts w:ascii="Calibri" w:hAnsi="Calibri" w:cs="Calibri"/>
          <w:b/>
          <w:sz w:val="22"/>
          <w:szCs w:val="22"/>
        </w:rPr>
        <w:t xml:space="preserve">  </w:t>
      </w:r>
      <w:r w:rsidR="005C7D23">
        <w:rPr>
          <w:rFonts w:ascii="Calibri" w:hAnsi="Calibri" w:cs="Calibri"/>
          <w:b/>
          <w:sz w:val="22"/>
          <w:szCs w:val="22"/>
        </w:rPr>
        <w:t>4,39</w:t>
      </w:r>
      <w:r w:rsidRPr="00BA7FA2">
        <w:rPr>
          <w:rFonts w:ascii="Calibri" w:hAnsi="Calibri" w:cs="Calibri"/>
          <w:b/>
          <w:sz w:val="22"/>
          <w:szCs w:val="22"/>
        </w:rPr>
        <w:t xml:space="preserve"> zł / 1 m</w:t>
      </w:r>
      <w:r w:rsidRPr="00BA7FA2">
        <w:rPr>
          <w:rFonts w:ascii="Calibri" w:hAnsi="Calibri" w:cs="Calibri"/>
          <w:b/>
          <w:sz w:val="22"/>
          <w:szCs w:val="22"/>
          <w:vertAlign w:val="superscript"/>
        </w:rPr>
        <w:t>2</w:t>
      </w:r>
    </w:p>
    <w:p w14:paraId="47319F3D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</w:p>
    <w:p w14:paraId="55B6BC34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  <w:b/>
          <w:u w:val="single"/>
        </w:rPr>
        <w:t>BUDYNKI</w:t>
      </w:r>
      <w:r w:rsidRPr="00BA7FA2">
        <w:rPr>
          <w:rFonts w:cs="Calibri"/>
        </w:rPr>
        <w:t>:</w:t>
      </w:r>
    </w:p>
    <w:p w14:paraId="5E5EF6F2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mieszkalne: </w:t>
      </w:r>
      <w:r w:rsidR="005C7D23" w:rsidRPr="005C7D23">
        <w:rPr>
          <w:rFonts w:cs="Calibri"/>
          <w:b/>
        </w:rPr>
        <w:t>1,15</w:t>
      </w:r>
      <w:r w:rsidRPr="005C7D23">
        <w:rPr>
          <w:rFonts w:cs="Calibri"/>
          <w:b/>
        </w:rPr>
        <w:t xml:space="preserve"> zł/1m²,</w:t>
      </w:r>
    </w:p>
    <w:p w14:paraId="7C349CDE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związane z prowadzeniem działalności gospodarczej: </w:t>
      </w:r>
      <w:r w:rsidR="005C7D23" w:rsidRPr="005C7D23">
        <w:rPr>
          <w:rFonts w:cs="Calibri"/>
          <w:b/>
        </w:rPr>
        <w:t>33,10</w:t>
      </w:r>
      <w:r w:rsidRPr="005C7D23">
        <w:rPr>
          <w:rFonts w:cs="Calibri"/>
          <w:b/>
        </w:rPr>
        <w:t xml:space="preserve"> zł/1m²,</w:t>
      </w:r>
    </w:p>
    <w:p w14:paraId="0972F3A0" w14:textId="77777777" w:rsidR="003615FC" w:rsidRPr="00BA7FA2" w:rsidRDefault="003615FC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zajętych na prowadzenie działalności gospodarczej w zakresie obrotu kwalifikowanym materiałem siewnym: </w:t>
      </w:r>
      <w:r w:rsidR="00DE6C48" w:rsidRPr="00BA7FA2">
        <w:rPr>
          <w:rFonts w:cs="Calibri"/>
          <w:b/>
        </w:rPr>
        <w:t>1</w:t>
      </w:r>
      <w:r w:rsidR="005C7D23">
        <w:rPr>
          <w:rFonts w:cs="Calibri"/>
          <w:b/>
        </w:rPr>
        <w:t>5,50</w:t>
      </w:r>
      <w:r w:rsidRPr="00BA7FA2">
        <w:rPr>
          <w:rFonts w:cs="Calibri"/>
          <w:b/>
        </w:rPr>
        <w:t xml:space="preserve"> zł/1m²</w:t>
      </w:r>
    </w:p>
    <w:p w14:paraId="19F90816" w14:textId="77777777" w:rsidR="00116FAD" w:rsidRPr="00BA7FA2" w:rsidRDefault="00116FAD" w:rsidP="00BA7FA2">
      <w:pPr>
        <w:spacing w:line="276" w:lineRule="auto"/>
        <w:jc w:val="both"/>
        <w:rPr>
          <w:rFonts w:cs="Calibri"/>
        </w:rPr>
      </w:pPr>
      <w:r w:rsidRPr="00BA7FA2">
        <w:rPr>
          <w:rFonts w:cs="Calibri"/>
        </w:rPr>
        <w:t xml:space="preserve">- pozostałe: </w:t>
      </w:r>
      <w:r w:rsidR="005C7D23">
        <w:rPr>
          <w:rFonts w:cs="Calibri"/>
          <w:b/>
        </w:rPr>
        <w:t xml:space="preserve">11,17 </w:t>
      </w:r>
      <w:r w:rsidRPr="00BA7FA2">
        <w:rPr>
          <w:rFonts w:cs="Calibri"/>
          <w:b/>
        </w:rPr>
        <w:t>zł/1m²</w:t>
      </w:r>
      <w:r w:rsidRPr="00BA7FA2">
        <w:rPr>
          <w:rFonts w:cs="Calibri"/>
        </w:rPr>
        <w:t xml:space="preserve"> (w tym gospodarcze służące do prowadzenia gospodarstwa domowego, będące własnością emerytów i rencistów),</w:t>
      </w:r>
    </w:p>
    <w:p w14:paraId="01B7E7FF" w14:textId="77777777" w:rsidR="00116FAD" w:rsidRPr="00BA7FA2" w:rsidRDefault="00116FAD" w:rsidP="00BA7FA2">
      <w:pPr>
        <w:spacing w:line="276" w:lineRule="auto"/>
        <w:jc w:val="both"/>
        <w:rPr>
          <w:rFonts w:cs="Calibri"/>
          <w:b/>
        </w:rPr>
      </w:pPr>
      <w:r w:rsidRPr="00BA7FA2">
        <w:rPr>
          <w:rFonts w:cs="Calibri"/>
        </w:rPr>
        <w:t xml:space="preserve">- </w:t>
      </w:r>
      <w:r w:rsidR="0046411B" w:rsidRPr="00BA7FA2">
        <w:rPr>
          <w:rFonts w:cs="Calibri"/>
        </w:rPr>
        <w:t xml:space="preserve">związane z udzielaniem świadczeń zdrowotnych w rozumieniu przepisów o działalności leczniczej, zajętych przez podmioty udzielające tych świadczeń: </w:t>
      </w:r>
      <w:r w:rsidR="005C7D23">
        <w:rPr>
          <w:rFonts w:cs="Calibri"/>
          <w:b/>
        </w:rPr>
        <w:t>6,76</w:t>
      </w:r>
      <w:r w:rsidR="0046411B" w:rsidRPr="00BA7FA2">
        <w:rPr>
          <w:rFonts w:cs="Calibri"/>
          <w:b/>
        </w:rPr>
        <w:t xml:space="preserve"> zł/1m²,</w:t>
      </w:r>
    </w:p>
    <w:p w14:paraId="074BD75D" w14:textId="77777777" w:rsidR="0046411B" w:rsidRPr="00BA7FA2" w:rsidRDefault="0046411B" w:rsidP="00BA7FA2">
      <w:pPr>
        <w:spacing w:line="276" w:lineRule="auto"/>
        <w:jc w:val="both"/>
        <w:rPr>
          <w:rFonts w:cs="Calibri"/>
          <w:b/>
        </w:rPr>
      </w:pPr>
    </w:p>
    <w:p w14:paraId="0391C755" w14:textId="77777777" w:rsidR="00DB01E4" w:rsidRPr="00BA7FA2" w:rsidRDefault="0046411B" w:rsidP="00BA7FA2">
      <w:pPr>
        <w:spacing w:line="276" w:lineRule="auto"/>
        <w:jc w:val="both"/>
        <w:rPr>
          <w:rFonts w:cs="Calibri"/>
          <w:b/>
        </w:rPr>
      </w:pPr>
      <w:r w:rsidRPr="00BA7FA2">
        <w:rPr>
          <w:rFonts w:cs="Calibri"/>
          <w:b/>
          <w:u w:val="single"/>
        </w:rPr>
        <w:t>BUDOWLE</w:t>
      </w:r>
      <w:r w:rsidR="00DB01E4" w:rsidRPr="00BA7FA2">
        <w:rPr>
          <w:rFonts w:cs="Calibri"/>
          <w:b/>
        </w:rPr>
        <w:t xml:space="preserve"> (od wartości w pełnych zł):</w:t>
      </w:r>
    </w:p>
    <w:p w14:paraId="0A98C95C" w14:textId="77777777" w:rsidR="0046411B" w:rsidRPr="00BA7FA2" w:rsidRDefault="00DB01E4" w:rsidP="00BA7FA2">
      <w:pPr>
        <w:spacing w:line="276" w:lineRule="auto"/>
        <w:jc w:val="both"/>
        <w:rPr>
          <w:rFonts w:cs="Calibri"/>
          <w:b/>
        </w:rPr>
      </w:pPr>
      <w:r w:rsidRPr="00BA7FA2">
        <w:rPr>
          <w:rFonts w:cs="Calibri"/>
          <w:b/>
        </w:rPr>
        <w:t xml:space="preserve">- </w:t>
      </w:r>
      <w:r w:rsidR="0046411B" w:rsidRPr="00BA7FA2">
        <w:rPr>
          <w:rFonts w:cs="Calibri"/>
          <w:b/>
        </w:rPr>
        <w:t xml:space="preserve"> 2%</w:t>
      </w:r>
      <w:r w:rsidR="003615FC" w:rsidRPr="00BA7FA2">
        <w:rPr>
          <w:rFonts w:cs="Calibri"/>
          <w:b/>
        </w:rPr>
        <w:t xml:space="preserve"> </w:t>
      </w:r>
      <w:r w:rsidRPr="00BA7FA2">
        <w:rPr>
          <w:rFonts w:cs="Calibri"/>
          <w:b/>
        </w:rPr>
        <w:t xml:space="preserve">budowle </w:t>
      </w:r>
    </w:p>
    <w:p w14:paraId="22718F91" w14:textId="77777777" w:rsidR="003E1CAC" w:rsidRPr="00BA7FA2" w:rsidRDefault="003E1CAC" w:rsidP="00BA7FA2">
      <w:pPr>
        <w:spacing w:line="276" w:lineRule="auto"/>
        <w:jc w:val="both"/>
        <w:rPr>
          <w:rFonts w:cs="Calibri"/>
          <w:b/>
          <w:i/>
        </w:rPr>
      </w:pPr>
    </w:p>
    <w:p w14:paraId="799D62A3" w14:textId="77777777" w:rsidR="00AA6403" w:rsidRPr="00BA7FA2" w:rsidRDefault="00AA6403" w:rsidP="00BA7FA2">
      <w:pPr>
        <w:spacing w:line="276" w:lineRule="auto"/>
        <w:jc w:val="both"/>
        <w:rPr>
          <w:rFonts w:cs="Calibri"/>
          <w:b/>
          <w:i/>
        </w:rPr>
      </w:pPr>
      <w:r w:rsidRPr="00BA7FA2">
        <w:rPr>
          <w:rFonts w:cs="Calibri"/>
          <w:b/>
          <w:i/>
        </w:rPr>
        <w:t>UWAGA: podatnicy działający jako: osoby prawne (spółki: z ograniczoną odpowiedzialnością</w:t>
      </w:r>
      <w:r w:rsidR="00966E55" w:rsidRPr="00BA7FA2">
        <w:rPr>
          <w:rFonts w:cs="Calibri"/>
          <w:b/>
          <w:i/>
        </w:rPr>
        <w:t xml:space="preserve">                          </w:t>
      </w:r>
      <w:r w:rsidRPr="00BA7FA2">
        <w:rPr>
          <w:rFonts w:cs="Calibri"/>
          <w:b/>
          <w:i/>
        </w:rPr>
        <w:t xml:space="preserve"> i akcyjne) oraz jednostki organizacyjne (w tym spółki nieposiadające osobowości prawnej) składają deklarację DN-1 oraz wpłacają I ratę podatku </w:t>
      </w:r>
      <w:r w:rsidRPr="00BA7FA2">
        <w:rPr>
          <w:rFonts w:cs="Calibri"/>
          <w:b/>
          <w:i/>
          <w:color w:val="FF0000"/>
          <w:u w:val="single"/>
        </w:rPr>
        <w:t>w terminie do 31 stycznia.</w:t>
      </w:r>
      <w:r w:rsidRPr="00BA7FA2">
        <w:rPr>
          <w:rFonts w:cs="Calibri"/>
          <w:b/>
          <w:i/>
        </w:rPr>
        <w:t xml:space="preserve"> </w:t>
      </w:r>
    </w:p>
    <w:p w14:paraId="25DE0848" w14:textId="77777777" w:rsidR="00AA6403" w:rsidRPr="00BA7FA2" w:rsidRDefault="00AA6403" w:rsidP="00BA7FA2">
      <w:pPr>
        <w:spacing w:line="276" w:lineRule="auto"/>
        <w:jc w:val="both"/>
        <w:rPr>
          <w:rFonts w:cs="Calibri"/>
          <w:b/>
          <w:i/>
        </w:rPr>
      </w:pPr>
      <w:r w:rsidRPr="00BA7FA2">
        <w:rPr>
          <w:rFonts w:cs="Calibri"/>
          <w:b/>
          <w:i/>
        </w:rPr>
        <w:t>Terminy płatności pozo</w:t>
      </w:r>
      <w:r w:rsidR="003E1CAC" w:rsidRPr="00BA7FA2">
        <w:rPr>
          <w:rFonts w:cs="Calibri"/>
          <w:b/>
          <w:i/>
        </w:rPr>
        <w:t xml:space="preserve">stałych rat  do 15 dnia każdego miesiąca. </w:t>
      </w:r>
    </w:p>
    <w:p w14:paraId="51F0742B" w14:textId="77777777" w:rsidR="005C7D23" w:rsidRDefault="005C7D23" w:rsidP="005C7D23">
      <w:pPr>
        <w:spacing w:line="276" w:lineRule="auto"/>
        <w:jc w:val="center"/>
        <w:rPr>
          <w:rFonts w:cs="Calibri"/>
          <w:b/>
          <w:i/>
          <w:color w:val="FF0000"/>
          <w:u w:val="single"/>
        </w:rPr>
      </w:pPr>
    </w:p>
    <w:p w14:paraId="10A57070" w14:textId="77777777" w:rsidR="005C7D23" w:rsidRPr="00BA7FA2" w:rsidRDefault="005C7D23" w:rsidP="005C7D23">
      <w:pPr>
        <w:spacing w:line="276" w:lineRule="auto"/>
        <w:jc w:val="center"/>
        <w:rPr>
          <w:rFonts w:cs="Calibri"/>
          <w:b/>
          <w:i/>
          <w:color w:val="FF0000"/>
          <w:u w:val="single"/>
        </w:rPr>
      </w:pPr>
      <w:r w:rsidRPr="00BA7FA2">
        <w:rPr>
          <w:rFonts w:cs="Calibri"/>
          <w:b/>
          <w:i/>
          <w:color w:val="FF0000"/>
          <w:u w:val="single"/>
        </w:rPr>
        <w:t>PODATEK ROLNY</w:t>
      </w:r>
    </w:p>
    <w:p w14:paraId="35D731DC" w14:textId="014F8CC7" w:rsidR="005C7D23" w:rsidRPr="00BA7FA2" w:rsidRDefault="007A3DF8" w:rsidP="005C7D23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>166,0500</w:t>
      </w:r>
      <w:r w:rsidR="005C7D23" w:rsidRPr="00BA7FA2">
        <w:rPr>
          <w:rFonts w:cs="Calibri"/>
          <w:b/>
        </w:rPr>
        <w:t xml:space="preserve"> zł</w:t>
      </w:r>
      <w:r w:rsidR="005C7D23" w:rsidRPr="00BA7FA2">
        <w:rPr>
          <w:rFonts w:cs="Calibri"/>
        </w:rPr>
        <w:t xml:space="preserve"> za 1 ha przeliczeniowy (posiadacze gospodarstw rolnych),</w:t>
      </w:r>
    </w:p>
    <w:p w14:paraId="1BA08F1A" w14:textId="77777777" w:rsidR="005C7D23" w:rsidRPr="00BA7FA2" w:rsidRDefault="005C7D23" w:rsidP="005C7D23">
      <w:pPr>
        <w:pStyle w:val="Akapitzlist"/>
        <w:spacing w:line="276" w:lineRule="auto"/>
        <w:jc w:val="both"/>
        <w:rPr>
          <w:rFonts w:cs="Calibri"/>
        </w:rPr>
      </w:pPr>
    </w:p>
    <w:p w14:paraId="799EAB8A" w14:textId="3ECBE55B" w:rsidR="005C7D23" w:rsidRPr="00BA7FA2" w:rsidRDefault="007A3DF8" w:rsidP="005C7D23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  <w:b/>
        </w:rPr>
        <w:t xml:space="preserve">332,1000 </w:t>
      </w:r>
      <w:r w:rsidR="005C7D23" w:rsidRPr="00BA7FA2">
        <w:rPr>
          <w:rFonts w:cs="Calibri"/>
          <w:b/>
        </w:rPr>
        <w:t>zł</w:t>
      </w:r>
      <w:r w:rsidR="005C7D23" w:rsidRPr="00BA7FA2">
        <w:rPr>
          <w:rFonts w:cs="Calibri"/>
        </w:rPr>
        <w:t xml:space="preserve"> za 1 ha fizyczny (posiadacze użytków rolnych).</w:t>
      </w:r>
    </w:p>
    <w:p w14:paraId="5727B7D4" w14:textId="77777777" w:rsidR="005C7D23" w:rsidRPr="00BA7FA2" w:rsidRDefault="005C7D23" w:rsidP="005C7D23">
      <w:pPr>
        <w:pStyle w:val="Akapitzlist"/>
        <w:spacing w:line="276" w:lineRule="auto"/>
        <w:rPr>
          <w:rFonts w:cs="Calibri"/>
        </w:rPr>
      </w:pPr>
    </w:p>
    <w:p w14:paraId="29C43308" w14:textId="77777777" w:rsidR="005C7D23" w:rsidRPr="00BA7FA2" w:rsidRDefault="005C7D23" w:rsidP="003A7D7D">
      <w:pPr>
        <w:pStyle w:val="Akapitzlist"/>
        <w:spacing w:line="276" w:lineRule="auto"/>
        <w:ind w:left="0"/>
        <w:jc w:val="center"/>
        <w:rPr>
          <w:rFonts w:cs="Calibri"/>
          <w:b/>
          <w:i/>
          <w:color w:val="FF0000"/>
          <w:u w:val="single"/>
        </w:rPr>
      </w:pPr>
      <w:r w:rsidRPr="00BA7FA2">
        <w:rPr>
          <w:rFonts w:cs="Calibri"/>
          <w:b/>
          <w:i/>
          <w:color w:val="FF0000"/>
          <w:u w:val="single"/>
        </w:rPr>
        <w:t>PODATEK LEŚNY</w:t>
      </w:r>
    </w:p>
    <w:p w14:paraId="66E68CC6" w14:textId="27B6805A" w:rsidR="005C7D23" w:rsidRPr="0083547D" w:rsidRDefault="005C7D23" w:rsidP="0083547D">
      <w:pPr>
        <w:pStyle w:val="Akapitzlist"/>
        <w:spacing w:line="276" w:lineRule="auto"/>
        <w:rPr>
          <w:rFonts w:cs="Calibri"/>
          <w:i/>
        </w:rPr>
      </w:pPr>
      <w:r w:rsidRPr="00BA7FA2">
        <w:rPr>
          <w:rFonts w:cs="Calibri"/>
          <w:b/>
          <w:i/>
        </w:rPr>
        <w:t>-</w:t>
      </w:r>
      <w:r w:rsidR="007A3DF8">
        <w:rPr>
          <w:rFonts w:cs="Calibri"/>
          <w:b/>
          <w:i/>
        </w:rPr>
        <w:t xml:space="preserve"> 61,9014</w:t>
      </w:r>
      <w:r w:rsidRPr="00BA7FA2">
        <w:rPr>
          <w:rFonts w:cs="Calibri"/>
          <w:b/>
          <w:i/>
        </w:rPr>
        <w:t xml:space="preserve"> zł za 1 ha</w:t>
      </w:r>
      <w:r w:rsidRPr="00BA7FA2">
        <w:rPr>
          <w:rFonts w:cs="Calibri"/>
          <w:i/>
        </w:rPr>
        <w:t xml:space="preserve"> (równoważnik 0,220 m</w:t>
      </w:r>
      <w:r w:rsidRPr="00BA7FA2">
        <w:rPr>
          <w:rFonts w:cs="Calibri"/>
          <w:i/>
          <w:vertAlign w:val="superscript"/>
        </w:rPr>
        <w:t>3</w:t>
      </w:r>
      <w:r w:rsidRPr="00BA7FA2">
        <w:rPr>
          <w:rFonts w:cs="Calibri"/>
          <w:i/>
        </w:rPr>
        <w:t xml:space="preserve"> drewna)</w:t>
      </w:r>
    </w:p>
    <w:p w14:paraId="35B38416" w14:textId="77777777" w:rsidR="00713022" w:rsidRPr="000B4EB3" w:rsidRDefault="00713022" w:rsidP="00713022">
      <w:pPr>
        <w:jc w:val="both"/>
      </w:pPr>
    </w:p>
    <w:sectPr w:rsidR="00713022" w:rsidRPr="000B4EB3" w:rsidSect="00461AA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873356"/>
    <w:multiLevelType w:val="hybridMultilevel"/>
    <w:tmpl w:val="FBC452E8"/>
    <w:lvl w:ilvl="0" w:tplc="3A82FA68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93481"/>
    <w:multiLevelType w:val="hybridMultilevel"/>
    <w:tmpl w:val="F1D04D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49633E"/>
    <w:multiLevelType w:val="hybridMultilevel"/>
    <w:tmpl w:val="CC846C30"/>
    <w:lvl w:ilvl="0" w:tplc="725CC72E">
      <w:start w:val="7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70190"/>
    <w:multiLevelType w:val="hybridMultilevel"/>
    <w:tmpl w:val="495842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852429"/>
    <w:multiLevelType w:val="hybridMultilevel"/>
    <w:tmpl w:val="7040B1E6"/>
    <w:lvl w:ilvl="0" w:tplc="6038A3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314A63"/>
    <w:multiLevelType w:val="hybridMultilevel"/>
    <w:tmpl w:val="1880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933333">
    <w:abstractNumId w:val="3"/>
  </w:num>
  <w:num w:numId="2" w16cid:durableId="331376937">
    <w:abstractNumId w:val="0"/>
  </w:num>
  <w:num w:numId="3" w16cid:durableId="725644612">
    <w:abstractNumId w:val="6"/>
  </w:num>
  <w:num w:numId="4" w16cid:durableId="295837697">
    <w:abstractNumId w:val="5"/>
  </w:num>
  <w:num w:numId="5" w16cid:durableId="697239271">
    <w:abstractNumId w:val="4"/>
  </w:num>
  <w:num w:numId="6" w16cid:durableId="312876497">
    <w:abstractNumId w:val="2"/>
  </w:num>
  <w:num w:numId="7" w16cid:durableId="280109247">
    <w:abstractNumId w:val="1"/>
  </w:num>
  <w:num w:numId="8" w16cid:durableId="1499728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D"/>
    <w:rsid w:val="00074CD1"/>
    <w:rsid w:val="000A79DF"/>
    <w:rsid w:val="000B4630"/>
    <w:rsid w:val="000B4EB3"/>
    <w:rsid w:val="000C5AEA"/>
    <w:rsid w:val="000E648F"/>
    <w:rsid w:val="00116FAD"/>
    <w:rsid w:val="001172D7"/>
    <w:rsid w:val="001342B1"/>
    <w:rsid w:val="001459B3"/>
    <w:rsid w:val="0018629C"/>
    <w:rsid w:val="001A3598"/>
    <w:rsid w:val="001C2737"/>
    <w:rsid w:val="001D18E8"/>
    <w:rsid w:val="002069C2"/>
    <w:rsid w:val="002A5AAD"/>
    <w:rsid w:val="002B717D"/>
    <w:rsid w:val="002C3D8B"/>
    <w:rsid w:val="002E41ED"/>
    <w:rsid w:val="002F7B97"/>
    <w:rsid w:val="00312DA4"/>
    <w:rsid w:val="003615FC"/>
    <w:rsid w:val="00365F1D"/>
    <w:rsid w:val="00383797"/>
    <w:rsid w:val="003A7D7D"/>
    <w:rsid w:val="003E1CAC"/>
    <w:rsid w:val="004025DD"/>
    <w:rsid w:val="00461AA2"/>
    <w:rsid w:val="0046411B"/>
    <w:rsid w:val="00475738"/>
    <w:rsid w:val="004C3CE5"/>
    <w:rsid w:val="004D550A"/>
    <w:rsid w:val="004F2F2D"/>
    <w:rsid w:val="00526D30"/>
    <w:rsid w:val="005C7D23"/>
    <w:rsid w:val="005E4775"/>
    <w:rsid w:val="006136EB"/>
    <w:rsid w:val="006207B9"/>
    <w:rsid w:val="006534A5"/>
    <w:rsid w:val="006577FE"/>
    <w:rsid w:val="0066532B"/>
    <w:rsid w:val="006830DC"/>
    <w:rsid w:val="006B1382"/>
    <w:rsid w:val="006D7494"/>
    <w:rsid w:val="00713022"/>
    <w:rsid w:val="00722270"/>
    <w:rsid w:val="00742F67"/>
    <w:rsid w:val="007A2155"/>
    <w:rsid w:val="007A3DF8"/>
    <w:rsid w:val="007A4FA0"/>
    <w:rsid w:val="007D21B4"/>
    <w:rsid w:val="00814EA2"/>
    <w:rsid w:val="0082545F"/>
    <w:rsid w:val="00825EE9"/>
    <w:rsid w:val="0083547D"/>
    <w:rsid w:val="008A0825"/>
    <w:rsid w:val="008A23F6"/>
    <w:rsid w:val="008B613D"/>
    <w:rsid w:val="008E60F1"/>
    <w:rsid w:val="00966E55"/>
    <w:rsid w:val="009A7A09"/>
    <w:rsid w:val="00A83917"/>
    <w:rsid w:val="00AA6403"/>
    <w:rsid w:val="00AB3663"/>
    <w:rsid w:val="00B0426C"/>
    <w:rsid w:val="00BA7FA2"/>
    <w:rsid w:val="00D0159D"/>
    <w:rsid w:val="00D75AFC"/>
    <w:rsid w:val="00DB01E4"/>
    <w:rsid w:val="00DD0DD5"/>
    <w:rsid w:val="00DE6C48"/>
    <w:rsid w:val="00DE722B"/>
    <w:rsid w:val="00E26B96"/>
    <w:rsid w:val="00E52125"/>
    <w:rsid w:val="00E57B21"/>
    <w:rsid w:val="00ED55E3"/>
    <w:rsid w:val="00EF72EA"/>
    <w:rsid w:val="00F54D64"/>
    <w:rsid w:val="00F81F4C"/>
    <w:rsid w:val="00F85551"/>
    <w:rsid w:val="00FB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B288"/>
  <w15:docId w15:val="{F18474BF-FAAE-4305-85D8-8F1E535A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775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FAD"/>
    <w:pPr>
      <w:ind w:left="720"/>
      <w:contextualSpacing/>
    </w:pPr>
  </w:style>
  <w:style w:type="paragraph" w:customStyle="1" w:styleId="Zawartotabeli">
    <w:name w:val="Zawartość tabeli"/>
    <w:basedOn w:val="Normalny"/>
    <w:rsid w:val="007D21B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E648F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0E648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25EE9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25EE9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E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E55"/>
    <w:rPr>
      <w:rFonts w:ascii="Tahoma" w:hAnsi="Tahoma" w:cs="Tahoma"/>
      <w:sz w:val="16"/>
      <w:szCs w:val="16"/>
      <w:lang w:eastAsia="en-US"/>
    </w:rPr>
  </w:style>
  <w:style w:type="character" w:customStyle="1" w:styleId="markedcontent">
    <w:name w:val="markedcontent"/>
    <w:basedOn w:val="Domylnaczcionkaakapitu"/>
    <w:rsid w:val="004F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4E5A5-ED99-42E4-A1F1-BCDFC822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http://www.ustronie-morskie.pl/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BF-Marcin</dc:creator>
  <cp:lastModifiedBy>Urząd Gminy Ustronie Morskie</cp:lastModifiedBy>
  <cp:revision>4</cp:revision>
  <cp:lastPrinted>2025-01-02T07:41:00Z</cp:lastPrinted>
  <dcterms:created xsi:type="dcterms:W3CDTF">2026-01-13T12:10:00Z</dcterms:created>
  <dcterms:modified xsi:type="dcterms:W3CDTF">2026-01-13T12:27:00Z</dcterms:modified>
</cp:coreProperties>
</file>